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3B" w:rsidRPr="00EB65DB" w:rsidRDefault="004B0FC5">
      <w:pPr>
        <w:pStyle w:val="Nagwek1"/>
        <w:tabs>
          <w:tab w:val="left" w:pos="2002"/>
          <w:tab w:val="left" w:pos="7122"/>
        </w:tabs>
        <w:spacing w:before="63"/>
      </w:pPr>
      <w:r w:rsidRPr="00EB65D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5742305</wp:posOffset>
                </wp:positionH>
                <wp:positionV relativeFrom="paragraph">
                  <wp:posOffset>41910</wp:posOffset>
                </wp:positionV>
                <wp:extent cx="4357370" cy="4102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4102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3B" w:rsidRDefault="00E44F60">
                            <w:pPr>
                              <w:ind w:left="1651" w:right="647" w:hanging="108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PODSTAWOWE ZASADY EKSPLOATACJI  I PRZECHOWYWANIA</w:t>
                            </w:r>
                            <w:r>
                              <w:rPr>
                                <w:b/>
                                <w:spacing w:val="7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15pt;margin-top:3.3pt;width:343.1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" fillcolor="#e5e5e5" stroked="f">
                <v:textbox inset="0,0,0,0">
                  <w:txbxContent>
                    <w:p w:rsidR="005D613B" w:rsidRDefault="00E44F60">
                      <w:pPr>
                        <w:ind w:left="1651" w:right="647" w:hanging="108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PODSTAWOWE ZASADY EKSPLOATACJI  I PRZECHOWYWANIA</w:t>
                      </w:r>
                      <w:r>
                        <w:rPr>
                          <w:b/>
                          <w:spacing w:val="7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OPON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4F60" w:rsidRPr="00EB65DB">
        <w:rPr>
          <w:shd w:val="clear" w:color="auto" w:fill="E5E5E5"/>
        </w:rPr>
        <w:t xml:space="preserve"> </w:t>
      </w:r>
      <w:r w:rsidR="00E44F60" w:rsidRPr="00EB65DB">
        <w:rPr>
          <w:shd w:val="clear" w:color="auto" w:fill="E5E5E5"/>
        </w:rPr>
        <w:tab/>
        <w:t>WARUNKI</w:t>
      </w:r>
      <w:r w:rsidR="00E44F60" w:rsidRPr="00EB65DB">
        <w:rPr>
          <w:spacing w:val="68"/>
          <w:shd w:val="clear" w:color="auto" w:fill="E5E5E5"/>
        </w:rPr>
        <w:t xml:space="preserve"> </w:t>
      </w:r>
      <w:r w:rsidR="00E44F60" w:rsidRPr="00EB65DB">
        <w:rPr>
          <w:shd w:val="clear" w:color="auto" w:fill="E5E5E5"/>
        </w:rPr>
        <w:t>GWARANCJI</w:t>
      </w:r>
      <w:r w:rsidR="00E44F60" w:rsidRPr="00EB65DB">
        <w:rPr>
          <w:shd w:val="clear" w:color="auto" w:fill="E5E5E5"/>
        </w:rPr>
        <w:tab/>
      </w:r>
    </w:p>
    <w:p w:rsidR="005D613B" w:rsidRPr="00EB65DB" w:rsidRDefault="005D613B">
      <w:pPr>
        <w:pStyle w:val="Tekstpodstawowy"/>
        <w:ind w:firstLine="0"/>
        <w:rPr>
          <w:b/>
          <w:sz w:val="14"/>
        </w:rPr>
      </w:pPr>
    </w:p>
    <w:p w:rsidR="005D613B" w:rsidRPr="00EB65DB" w:rsidRDefault="005D613B">
      <w:pPr>
        <w:rPr>
          <w:sz w:val="14"/>
        </w:rPr>
        <w:sectPr w:rsidR="005D613B" w:rsidRPr="00EB65DB">
          <w:footerReference w:type="default" r:id="rId7"/>
          <w:type w:val="continuous"/>
          <w:pgSz w:w="16840" w:h="11900" w:orient="landscape"/>
          <w:pgMar w:top="200" w:right="820" w:bottom="300" w:left="560" w:header="708" w:footer="117" w:gutter="0"/>
          <w:cols w:space="708"/>
        </w:sectPr>
      </w:pPr>
    </w:p>
    <w:p w:rsidR="005D613B" w:rsidRPr="00EB65DB" w:rsidRDefault="00E44F60">
      <w:pPr>
        <w:pStyle w:val="Akapitzlist"/>
        <w:numPr>
          <w:ilvl w:val="0"/>
          <w:numId w:val="4"/>
        </w:numPr>
        <w:tabs>
          <w:tab w:val="left" w:pos="715"/>
        </w:tabs>
        <w:spacing w:before="94"/>
        <w:ind w:right="38"/>
        <w:jc w:val="both"/>
      </w:pPr>
      <w:r w:rsidRPr="00EB65DB">
        <w:t>Przedmiotem gwarancji są opony przemysłowe OTR których Producentem i Gwarantem jest firma ,,Geyer&amp;Hosaja Zakłady Gumowe w Mielcu” Sp. z</w:t>
      </w:r>
      <w:r w:rsidRPr="00EB65DB">
        <w:rPr>
          <w:spacing w:val="-2"/>
        </w:rPr>
        <w:t xml:space="preserve"> </w:t>
      </w:r>
      <w:r w:rsidRPr="00EB65DB">
        <w:t>o.o.</w:t>
      </w:r>
    </w:p>
    <w:p w:rsidR="005D613B" w:rsidRPr="00EB65DB" w:rsidRDefault="005D613B">
      <w:pPr>
        <w:pStyle w:val="Tekstpodstawowy"/>
        <w:spacing w:before="10"/>
        <w:ind w:firstLine="0"/>
        <w:rPr>
          <w:sz w:val="21"/>
        </w:rPr>
      </w:pPr>
    </w:p>
    <w:p w:rsidR="00B1475E" w:rsidRDefault="00B1475E" w:rsidP="00B1475E">
      <w:pPr>
        <w:rPr>
          <w:rFonts w:ascii="Calibri" w:eastAsiaTheme="minorHAnsi" w:hAnsi="Calibri" w:cs="Times New Roman"/>
          <w:lang w:eastAsia="pl-PL"/>
        </w:rPr>
      </w:pPr>
      <w:r>
        <w:t xml:space="preserve">             </w:t>
      </w:r>
      <w:r w:rsidR="001832B5">
        <w:t>Producent gwarantuje, ż</w:t>
      </w:r>
      <w:r w:rsidR="00E44F60" w:rsidRPr="00EB65DB">
        <w:t>e wszystkie w/w opony są wolne od wad produkcyjnych. Producent udziela gwarancji na okre</w:t>
      </w:r>
      <w:r w:rsidR="001832B5">
        <w:t xml:space="preserve">s 12 miesięcy od daty zakupu. </w:t>
      </w:r>
      <w:r w:rsidRPr="00B1475E">
        <w:t>Niniejsza gwarancja nie zawiesza ani nie ogranicza uprawnień Nabywcy-Konsumenta wynikających z reklamacji złożonej z tytułu rękojmi (Ustawa z dnia 23 kwietnia 1964 r. Kodeks Cywilny (</w:t>
      </w:r>
      <w:r w:rsidRPr="00B1475E">
        <w:rPr>
          <w:rStyle w:val="ng-binding"/>
          <w:color w:val="1B1B1B"/>
        </w:rPr>
        <w:t>Dz.U.2020.1740 t.j.</w:t>
      </w:r>
      <w:r w:rsidRPr="00B1475E">
        <w:rPr>
          <w:rFonts w:ascii="inherit" w:hAnsi="inherit"/>
          <w:color w:val="1B1B1B"/>
          <w:shd w:val="clear" w:color="auto" w:fill="FFFFFF"/>
        </w:rPr>
        <w:t xml:space="preserve"> </w:t>
      </w:r>
      <w:r>
        <w:rPr>
          <w:rFonts w:ascii="inherit" w:hAnsi="inherit"/>
          <w:color w:val="1B1B1B"/>
          <w:shd w:val="clear" w:color="auto" w:fill="FFFFFF"/>
        </w:rPr>
        <w:t xml:space="preserve">           </w:t>
      </w:r>
      <w:r w:rsidRPr="00B1475E">
        <w:rPr>
          <w:rStyle w:val="ng-scope"/>
          <w:color w:val="1B1B1B"/>
        </w:rPr>
        <w:t>z dnia</w:t>
      </w:r>
      <w:r w:rsidRPr="00B1475E">
        <w:rPr>
          <w:rFonts w:ascii="inherit" w:hAnsi="inherit"/>
          <w:color w:val="1B1B1B"/>
          <w:shd w:val="clear" w:color="auto" w:fill="FFFFFF"/>
        </w:rPr>
        <w:t xml:space="preserve"> </w:t>
      </w:r>
      <w:r w:rsidRPr="00B1475E">
        <w:rPr>
          <w:color w:val="1B1B1B"/>
        </w:rPr>
        <w:t>2020.10.08)</w:t>
      </w:r>
      <w:r w:rsidRPr="00B1475E">
        <w:t>, Ustawa z dnia 30 maja 2014 r. o prawach konsumenta (</w:t>
      </w:r>
      <w:r w:rsidRPr="00B1475E">
        <w:rPr>
          <w:rStyle w:val="ng-binding"/>
          <w:color w:val="1B1B1B"/>
        </w:rPr>
        <w:t>Dz.U.2020.287 t.j.</w:t>
      </w:r>
      <w:r w:rsidRPr="00B1475E">
        <w:rPr>
          <w:rFonts w:ascii="inherit" w:hAnsi="inherit"/>
          <w:color w:val="1B1B1B"/>
          <w:shd w:val="clear" w:color="auto" w:fill="FFFFFF"/>
        </w:rPr>
        <w:t xml:space="preserve"> </w:t>
      </w:r>
      <w:r w:rsidRPr="00B1475E">
        <w:rPr>
          <w:rStyle w:val="ng-scope"/>
          <w:color w:val="1B1B1B"/>
        </w:rPr>
        <w:t>z dnia</w:t>
      </w:r>
      <w:r w:rsidRPr="00B1475E">
        <w:rPr>
          <w:rFonts w:ascii="inherit" w:hAnsi="inherit"/>
          <w:color w:val="1B1B1B"/>
          <w:shd w:val="clear" w:color="auto" w:fill="FFFFFF"/>
        </w:rPr>
        <w:t xml:space="preserve"> </w:t>
      </w:r>
      <w:r w:rsidRPr="00B1475E">
        <w:rPr>
          <w:color w:val="1B1B1B"/>
        </w:rPr>
        <w:t>2020.02.21)</w:t>
      </w:r>
    </w:p>
    <w:p w:rsidR="005D613B" w:rsidRPr="00EB65DB" w:rsidRDefault="005D613B">
      <w:pPr>
        <w:pStyle w:val="Akapitzlist"/>
        <w:numPr>
          <w:ilvl w:val="0"/>
          <w:numId w:val="4"/>
        </w:numPr>
        <w:tabs>
          <w:tab w:val="left" w:pos="714"/>
          <w:tab w:val="left" w:pos="715"/>
        </w:tabs>
        <w:ind w:right="69"/>
      </w:pPr>
      <w:bookmarkStart w:id="0" w:name="_GoBack"/>
      <w:bookmarkEnd w:id="0"/>
    </w:p>
    <w:p w:rsidR="005D613B" w:rsidRPr="00EB65DB" w:rsidRDefault="005D613B">
      <w:pPr>
        <w:pStyle w:val="Tekstpodstawowy"/>
        <w:spacing w:before="6"/>
        <w:ind w:firstLine="0"/>
        <w:rPr>
          <w:sz w:val="32"/>
        </w:rPr>
      </w:pPr>
    </w:p>
    <w:p w:rsidR="005D613B" w:rsidRPr="00EB65DB" w:rsidRDefault="00E44F60">
      <w:pPr>
        <w:pStyle w:val="Akapitzlist"/>
        <w:numPr>
          <w:ilvl w:val="0"/>
          <w:numId w:val="4"/>
        </w:numPr>
        <w:tabs>
          <w:tab w:val="left" w:pos="714"/>
          <w:tab w:val="left" w:pos="715"/>
        </w:tabs>
        <w:ind w:right="38"/>
      </w:pPr>
      <w:r w:rsidRPr="00EB65DB">
        <w:t>Gwarancja obejmuje wady fabryczne</w:t>
      </w:r>
      <w:r w:rsidR="00572654">
        <w:t xml:space="preserve"> opony wynikające z procesu bież</w:t>
      </w:r>
      <w:r w:rsidRPr="00EB65DB">
        <w:t>nikowania.</w:t>
      </w:r>
    </w:p>
    <w:p w:rsidR="005D613B" w:rsidRPr="00EB65DB" w:rsidRDefault="005D613B">
      <w:pPr>
        <w:pStyle w:val="Tekstpodstawowy"/>
        <w:spacing w:before="10"/>
        <w:ind w:firstLine="0"/>
        <w:rPr>
          <w:sz w:val="20"/>
        </w:rPr>
      </w:pPr>
    </w:p>
    <w:p w:rsidR="005D613B" w:rsidRPr="00EB65DB" w:rsidRDefault="00E44F60">
      <w:pPr>
        <w:pStyle w:val="Akapitzlist"/>
        <w:numPr>
          <w:ilvl w:val="0"/>
          <w:numId w:val="4"/>
        </w:numPr>
        <w:tabs>
          <w:tab w:val="left" w:pos="715"/>
        </w:tabs>
        <w:spacing w:before="1"/>
        <w:ind w:right="40"/>
        <w:jc w:val="both"/>
      </w:pPr>
      <w:r w:rsidRPr="00EB65DB">
        <w:t>Czas rozpatrywania reklamacji wynosi 14 dni roboczych od daty dostarczenia opony do Producenta. W szczególnych przypadkach związanych z koniecznością przeprowadzenia specjalistycznych badań te</w:t>
      </w:r>
      <w:r w:rsidR="00572654">
        <w:t>rmin rozpatrzenia reklamacji moż</w:t>
      </w:r>
      <w:r w:rsidRPr="00EB65DB">
        <w:t>e ulec</w:t>
      </w:r>
      <w:r w:rsidRPr="00EB65DB">
        <w:rPr>
          <w:spacing w:val="-42"/>
        </w:rPr>
        <w:t xml:space="preserve"> </w:t>
      </w:r>
      <w:r w:rsidR="00B1475E">
        <w:rPr>
          <w:spacing w:val="-42"/>
        </w:rPr>
        <w:t xml:space="preserve"> </w:t>
      </w:r>
      <w:r w:rsidR="00572654">
        <w:t>wydłuż</w:t>
      </w:r>
      <w:r w:rsidRPr="00EB65DB">
        <w:t>eniu.</w:t>
      </w:r>
    </w:p>
    <w:p w:rsidR="005D613B" w:rsidRPr="00EB65DB" w:rsidRDefault="005D613B">
      <w:pPr>
        <w:pStyle w:val="Tekstpodstawowy"/>
        <w:spacing w:before="8"/>
        <w:ind w:firstLine="0"/>
        <w:rPr>
          <w:sz w:val="20"/>
        </w:rPr>
      </w:pPr>
    </w:p>
    <w:p w:rsidR="005D613B" w:rsidRPr="00EB65DB" w:rsidRDefault="00E44F60">
      <w:pPr>
        <w:pStyle w:val="Akapitzlist"/>
        <w:numPr>
          <w:ilvl w:val="0"/>
          <w:numId w:val="4"/>
        </w:numPr>
        <w:tabs>
          <w:tab w:val="left" w:pos="715"/>
        </w:tabs>
        <w:ind w:right="38"/>
        <w:jc w:val="both"/>
      </w:pPr>
      <w:r w:rsidRPr="00EB65DB">
        <w:t>W przypadku uznania reklamacji Reklamującemu przysługuje prawo do naprawy powstałych uszkodzeń opony lub – w przypadku nieskuteczności naprawy – wymiany na wyrób wolny od wad.</w:t>
      </w:r>
    </w:p>
    <w:p w:rsidR="005D613B" w:rsidRPr="00EB65DB" w:rsidRDefault="005D613B">
      <w:pPr>
        <w:pStyle w:val="Tekstpodstawowy"/>
        <w:spacing w:before="11"/>
        <w:ind w:firstLine="0"/>
        <w:rPr>
          <w:sz w:val="20"/>
        </w:rPr>
      </w:pPr>
    </w:p>
    <w:p w:rsidR="005D613B" w:rsidRPr="00EB65DB" w:rsidRDefault="00E44F60">
      <w:pPr>
        <w:pStyle w:val="Akapitzlist"/>
        <w:numPr>
          <w:ilvl w:val="0"/>
          <w:numId w:val="4"/>
        </w:numPr>
        <w:tabs>
          <w:tab w:val="left" w:pos="715"/>
        </w:tabs>
        <w:ind w:right="40"/>
        <w:jc w:val="both"/>
      </w:pPr>
      <w:r w:rsidRPr="00EB65DB">
        <w:t xml:space="preserve">Wszelkie szkody, niedogodności oraz utracone korzyści z tytułu </w:t>
      </w:r>
      <w:r w:rsidR="00B1475E">
        <w:t xml:space="preserve">            </w:t>
      </w:r>
      <w:r w:rsidRPr="00EB65DB">
        <w:t>nie u</w:t>
      </w:r>
      <w:r w:rsidR="00572654">
        <w:t>ż</w:t>
      </w:r>
      <w:r w:rsidRPr="00EB65DB">
        <w:t>ywania pojazdu w wyniku zasadnej reklamacji nie będą rekompensowane przez Gwaranta.</w:t>
      </w:r>
    </w:p>
    <w:p w:rsidR="005D613B" w:rsidRPr="00EB65DB" w:rsidRDefault="00EB65DB">
      <w:pPr>
        <w:pStyle w:val="Akapitzlist"/>
        <w:numPr>
          <w:ilvl w:val="0"/>
          <w:numId w:val="4"/>
        </w:numPr>
        <w:tabs>
          <w:tab w:val="left" w:pos="715"/>
        </w:tabs>
        <w:spacing w:before="119"/>
        <w:ind w:hanging="426"/>
        <w:jc w:val="both"/>
      </w:pPr>
      <w:r w:rsidRPr="00EB65DB">
        <w:t>Gwarancji</w:t>
      </w:r>
      <w:r w:rsidR="00E44F60" w:rsidRPr="00EB65DB">
        <w:t xml:space="preserve"> nie są objęte wady</w:t>
      </w:r>
      <w:r w:rsidR="00E44F60" w:rsidRPr="00EB65DB">
        <w:rPr>
          <w:spacing w:val="-10"/>
        </w:rPr>
        <w:t xml:space="preserve"> </w:t>
      </w:r>
      <w:r w:rsidR="00E44F60" w:rsidRPr="00EB65DB">
        <w:t>spowodowane:</w:t>
      </w:r>
    </w:p>
    <w:p w:rsidR="005D613B" w:rsidRPr="00EB65DB" w:rsidRDefault="00E44F60">
      <w:pPr>
        <w:pStyle w:val="Akapitzlist"/>
        <w:numPr>
          <w:ilvl w:val="0"/>
          <w:numId w:val="3"/>
        </w:numPr>
        <w:tabs>
          <w:tab w:val="left" w:pos="714"/>
          <w:tab w:val="left" w:pos="715"/>
        </w:tabs>
        <w:spacing w:before="2" w:line="253" w:lineRule="exact"/>
        <w:ind w:hanging="426"/>
        <w:jc w:val="left"/>
      </w:pPr>
      <w:r w:rsidRPr="00EB65DB">
        <w:t>nieprawidłowym</w:t>
      </w:r>
      <w:r w:rsidRPr="00EB65DB">
        <w:rPr>
          <w:spacing w:val="1"/>
        </w:rPr>
        <w:t xml:space="preserve"> </w:t>
      </w:r>
      <w:r w:rsidR="00572654">
        <w:t>montaż</w:t>
      </w:r>
      <w:r w:rsidRPr="00EB65DB">
        <w:t>em,</w:t>
      </w:r>
    </w:p>
    <w:p w:rsidR="005D613B" w:rsidRPr="00EB65DB" w:rsidRDefault="00E44F60">
      <w:pPr>
        <w:pStyle w:val="Akapitzlist"/>
        <w:numPr>
          <w:ilvl w:val="0"/>
          <w:numId w:val="3"/>
        </w:numPr>
        <w:tabs>
          <w:tab w:val="left" w:pos="714"/>
          <w:tab w:val="left" w:pos="715"/>
        </w:tabs>
        <w:spacing w:line="252" w:lineRule="exact"/>
        <w:ind w:hanging="426"/>
        <w:jc w:val="left"/>
      </w:pPr>
      <w:r w:rsidRPr="00EB65DB">
        <w:t>złym stanem technicznym pojazdu,</w:t>
      </w:r>
    </w:p>
    <w:p w:rsidR="005D613B" w:rsidRPr="00EB65DB" w:rsidRDefault="00E44F60">
      <w:pPr>
        <w:pStyle w:val="Akapitzlist"/>
        <w:numPr>
          <w:ilvl w:val="0"/>
          <w:numId w:val="3"/>
        </w:numPr>
        <w:tabs>
          <w:tab w:val="left" w:pos="714"/>
          <w:tab w:val="left" w:pos="715"/>
        </w:tabs>
        <w:spacing w:line="253" w:lineRule="exact"/>
        <w:ind w:hanging="426"/>
        <w:jc w:val="left"/>
      </w:pPr>
      <w:r w:rsidRPr="00EB65DB">
        <w:t>uszkodzeniami</w:t>
      </w:r>
      <w:r w:rsidRPr="00EB65DB">
        <w:rPr>
          <w:spacing w:val="-1"/>
        </w:rPr>
        <w:t xml:space="preserve"> </w:t>
      </w:r>
      <w:r w:rsidRPr="00EB65DB">
        <w:t>mechanicznymi,</w:t>
      </w:r>
    </w:p>
    <w:p w:rsidR="005D613B" w:rsidRPr="00EB65DB" w:rsidRDefault="00E44F60">
      <w:pPr>
        <w:pStyle w:val="Akapitzlist"/>
        <w:numPr>
          <w:ilvl w:val="0"/>
          <w:numId w:val="3"/>
        </w:numPr>
        <w:tabs>
          <w:tab w:val="left" w:pos="714"/>
          <w:tab w:val="left" w:pos="715"/>
        </w:tabs>
        <w:ind w:hanging="426"/>
        <w:jc w:val="left"/>
      </w:pPr>
      <w:r w:rsidRPr="00EB65DB">
        <w:t>nieprawidłową</w:t>
      </w:r>
      <w:r w:rsidRPr="00EB65DB">
        <w:rPr>
          <w:spacing w:val="-1"/>
        </w:rPr>
        <w:t xml:space="preserve"> </w:t>
      </w:r>
      <w:r w:rsidRPr="00EB65DB">
        <w:t>eksploatacją.</w:t>
      </w:r>
    </w:p>
    <w:p w:rsidR="005D613B" w:rsidRPr="00EB65DB" w:rsidRDefault="00E44F60">
      <w:pPr>
        <w:pStyle w:val="Tekstpodstawowy"/>
        <w:spacing w:before="1"/>
        <w:ind w:firstLine="0"/>
        <w:rPr>
          <w:sz w:val="35"/>
        </w:rPr>
      </w:pPr>
      <w:r w:rsidRPr="00EB65DB">
        <w:br w:type="column"/>
      </w:r>
    </w:p>
    <w:p w:rsidR="005D613B" w:rsidRPr="00EB65DB" w:rsidRDefault="00572654">
      <w:pPr>
        <w:pStyle w:val="Akapitzlist"/>
        <w:numPr>
          <w:ilvl w:val="0"/>
          <w:numId w:val="2"/>
        </w:numPr>
        <w:tabs>
          <w:tab w:val="left" w:pos="742"/>
          <w:tab w:val="left" w:pos="743"/>
        </w:tabs>
        <w:spacing w:line="252" w:lineRule="exact"/>
      </w:pPr>
      <w:r>
        <w:t>Oponę należ</w:t>
      </w:r>
      <w:r w:rsidR="00E44F60" w:rsidRPr="00EB65DB">
        <w:t>y eksploatować zgodnie z jej</w:t>
      </w:r>
      <w:r w:rsidR="00E44F60" w:rsidRPr="00EB65DB">
        <w:rPr>
          <w:spacing w:val="-22"/>
        </w:rPr>
        <w:t xml:space="preserve"> </w:t>
      </w:r>
      <w:r w:rsidR="00E44F60" w:rsidRPr="00EB65DB">
        <w:t>przeznaczeniem.</w:t>
      </w:r>
    </w:p>
    <w:p w:rsidR="005D613B" w:rsidRPr="00EB65DB" w:rsidRDefault="00572654">
      <w:pPr>
        <w:pStyle w:val="Akapitzlist"/>
        <w:numPr>
          <w:ilvl w:val="0"/>
          <w:numId w:val="2"/>
        </w:numPr>
        <w:tabs>
          <w:tab w:val="left" w:pos="742"/>
          <w:tab w:val="left" w:pos="743"/>
        </w:tabs>
        <w:spacing w:line="252" w:lineRule="exact"/>
      </w:pPr>
      <w:r>
        <w:t>Na koła bliźniacze należ</w:t>
      </w:r>
      <w:r w:rsidR="00E44F60" w:rsidRPr="00EB65DB">
        <w:t>y montować opony o równej</w:t>
      </w:r>
      <w:r w:rsidR="00E44F60" w:rsidRPr="00EB65DB">
        <w:rPr>
          <w:spacing w:val="-42"/>
        </w:rPr>
        <w:t xml:space="preserve"> </w:t>
      </w:r>
      <w:r w:rsidR="00E44F60" w:rsidRPr="00EB65DB">
        <w:t>wysokości.</w:t>
      </w:r>
    </w:p>
    <w:p w:rsidR="005D613B" w:rsidRPr="00EB65DB" w:rsidRDefault="00572654">
      <w:pPr>
        <w:pStyle w:val="Akapitzlist"/>
        <w:numPr>
          <w:ilvl w:val="0"/>
          <w:numId w:val="2"/>
        </w:numPr>
        <w:tabs>
          <w:tab w:val="left" w:pos="742"/>
          <w:tab w:val="left" w:pos="743"/>
        </w:tabs>
        <w:ind w:left="743" w:right="141"/>
      </w:pPr>
      <w:r>
        <w:t>Nie należy przeciąż</w:t>
      </w:r>
      <w:r w:rsidR="00E44F60" w:rsidRPr="00EB65DB">
        <w:t>ać pojazdów, w których zamontowane są opony.</w:t>
      </w:r>
    </w:p>
    <w:p w:rsidR="005D613B" w:rsidRPr="00EB65DB" w:rsidRDefault="00572654">
      <w:pPr>
        <w:pStyle w:val="Akapitzlist"/>
        <w:numPr>
          <w:ilvl w:val="0"/>
          <w:numId w:val="2"/>
        </w:numPr>
        <w:tabs>
          <w:tab w:val="left" w:pos="742"/>
          <w:tab w:val="left" w:pos="743"/>
          <w:tab w:val="left" w:pos="1623"/>
          <w:tab w:val="left" w:pos="3097"/>
          <w:tab w:val="left" w:pos="4655"/>
          <w:tab w:val="left" w:pos="5783"/>
          <w:tab w:val="left" w:pos="6150"/>
          <w:tab w:val="left" w:pos="6716"/>
        </w:tabs>
        <w:ind w:left="743" w:right="145"/>
      </w:pPr>
      <w:r>
        <w:t>Należ</w:t>
      </w:r>
      <w:r w:rsidR="00E44F60" w:rsidRPr="00EB65DB">
        <w:t>y</w:t>
      </w:r>
      <w:r w:rsidR="00E44F60" w:rsidRPr="00EB65DB">
        <w:tab/>
        <w:t>przestrzegać</w:t>
      </w:r>
      <w:r w:rsidR="00E44F60" w:rsidRPr="00EB65DB">
        <w:tab/>
        <w:t>prawidłowego</w:t>
      </w:r>
      <w:r w:rsidR="00E44F60" w:rsidRPr="00EB65DB">
        <w:tab/>
        <w:t>ciśnienia,</w:t>
      </w:r>
      <w:r w:rsidR="00E44F60" w:rsidRPr="00EB65DB">
        <w:tab/>
        <w:t>w</w:t>
      </w:r>
      <w:r w:rsidR="00E44F60" w:rsidRPr="00EB65DB">
        <w:tab/>
        <w:t>tym</w:t>
      </w:r>
      <w:r w:rsidR="00E44F60" w:rsidRPr="00EB65DB">
        <w:tab/>
      </w:r>
      <w:r w:rsidR="00E44F60" w:rsidRPr="00EB65DB">
        <w:rPr>
          <w:spacing w:val="-5"/>
        </w:rPr>
        <w:t xml:space="preserve">celu </w:t>
      </w:r>
      <w:r w:rsidR="00E44F60" w:rsidRPr="00EB65DB">
        <w:t>zalecane jest dokonywanie regularnych pomiarów</w:t>
      </w:r>
      <w:r w:rsidR="00E44F60" w:rsidRPr="00EB65DB">
        <w:rPr>
          <w:spacing w:val="-14"/>
        </w:rPr>
        <w:t xml:space="preserve"> </w:t>
      </w:r>
      <w:r w:rsidR="00E44F60" w:rsidRPr="00EB65DB">
        <w:t>ciśnienia.</w:t>
      </w:r>
    </w:p>
    <w:p w:rsidR="005D613B" w:rsidRPr="00EB65DB" w:rsidRDefault="00E44F60">
      <w:pPr>
        <w:pStyle w:val="Akapitzlist"/>
        <w:numPr>
          <w:ilvl w:val="0"/>
          <w:numId w:val="2"/>
        </w:numPr>
        <w:tabs>
          <w:tab w:val="left" w:pos="742"/>
          <w:tab w:val="left" w:pos="743"/>
        </w:tabs>
        <w:spacing w:line="252" w:lineRule="exact"/>
      </w:pPr>
      <w:r w:rsidRPr="00EB65DB">
        <w:t>Zaleca się stosowanie spokojnej techniki</w:t>
      </w:r>
      <w:r w:rsidRPr="00EB65DB">
        <w:rPr>
          <w:spacing w:val="-4"/>
        </w:rPr>
        <w:t xml:space="preserve"> </w:t>
      </w:r>
      <w:r w:rsidRPr="00EB65DB">
        <w:t>jazdy.</w:t>
      </w:r>
    </w:p>
    <w:p w:rsidR="005D613B" w:rsidRPr="00EB65DB" w:rsidRDefault="00572654">
      <w:pPr>
        <w:pStyle w:val="Akapitzlist"/>
        <w:numPr>
          <w:ilvl w:val="0"/>
          <w:numId w:val="2"/>
        </w:numPr>
        <w:tabs>
          <w:tab w:val="left" w:pos="742"/>
          <w:tab w:val="left" w:pos="743"/>
        </w:tabs>
        <w:spacing w:line="252" w:lineRule="exact"/>
      </w:pPr>
      <w:r>
        <w:t>Zaleca się bież</w:t>
      </w:r>
      <w:r w:rsidR="00E44F60" w:rsidRPr="00EB65DB">
        <w:t>ącą kontrolę stanu</w:t>
      </w:r>
      <w:r w:rsidR="00E44F60" w:rsidRPr="00EB65DB">
        <w:rPr>
          <w:spacing w:val="-8"/>
        </w:rPr>
        <w:t xml:space="preserve"> </w:t>
      </w:r>
      <w:r w:rsidR="00E44F60" w:rsidRPr="00EB65DB">
        <w:t>ogumienia.</w:t>
      </w:r>
    </w:p>
    <w:p w:rsidR="005D613B" w:rsidRPr="00EB65DB" w:rsidRDefault="00572654">
      <w:pPr>
        <w:pStyle w:val="Akapitzlist"/>
        <w:numPr>
          <w:ilvl w:val="0"/>
          <w:numId w:val="2"/>
        </w:numPr>
        <w:tabs>
          <w:tab w:val="left" w:pos="743"/>
        </w:tabs>
        <w:spacing w:before="2"/>
        <w:ind w:left="743" w:right="145"/>
        <w:jc w:val="both"/>
      </w:pPr>
      <w:r>
        <w:t>Montażu i demontażu należ</w:t>
      </w:r>
      <w:r w:rsidR="00E44F60" w:rsidRPr="00EB65DB">
        <w:t>y dokonywać w wyspecjalizowanym serwisie</w:t>
      </w:r>
      <w:r w:rsidR="00E44F60" w:rsidRPr="00EB65DB">
        <w:rPr>
          <w:spacing w:val="-1"/>
        </w:rPr>
        <w:t xml:space="preserve"> </w:t>
      </w:r>
      <w:r w:rsidR="00E44F60" w:rsidRPr="00EB65DB">
        <w:t>ogumienia.</w:t>
      </w:r>
    </w:p>
    <w:p w:rsidR="005D613B" w:rsidRPr="00EB65DB" w:rsidRDefault="00572654">
      <w:pPr>
        <w:pStyle w:val="Akapitzlist"/>
        <w:numPr>
          <w:ilvl w:val="0"/>
          <w:numId w:val="2"/>
        </w:numPr>
        <w:tabs>
          <w:tab w:val="left" w:pos="743"/>
        </w:tabs>
        <w:ind w:left="743" w:right="140"/>
        <w:jc w:val="both"/>
      </w:pPr>
      <w:r>
        <w:t>Ogumienie należ</w:t>
      </w:r>
      <w:r w:rsidR="00E44F60" w:rsidRPr="00EB65DB">
        <w:t>y przechowywać w przewiewnych pomieszczeniach chroniąc przed działanie</w:t>
      </w:r>
      <w:r>
        <w:t>m światła, wilgoci, substancji ż</w:t>
      </w:r>
      <w:r w:rsidR="00E44F60" w:rsidRPr="00EB65DB">
        <w:t>rących i</w:t>
      </w:r>
      <w:r w:rsidR="00E44F60" w:rsidRPr="00EB65DB">
        <w:rPr>
          <w:spacing w:val="-4"/>
        </w:rPr>
        <w:t xml:space="preserve"> </w:t>
      </w:r>
      <w:r w:rsidR="00E44F60" w:rsidRPr="00EB65DB">
        <w:t>ropopochodnych.</w:t>
      </w:r>
    </w:p>
    <w:p w:rsidR="005D613B" w:rsidRPr="00EB65DB" w:rsidRDefault="00572654">
      <w:pPr>
        <w:pStyle w:val="Akapitzlist"/>
        <w:numPr>
          <w:ilvl w:val="0"/>
          <w:numId w:val="2"/>
        </w:numPr>
        <w:tabs>
          <w:tab w:val="left" w:pos="743"/>
        </w:tabs>
        <w:spacing w:line="252" w:lineRule="exact"/>
        <w:jc w:val="both"/>
      </w:pPr>
      <w:r>
        <w:t>Ogumienie należ</w:t>
      </w:r>
      <w:r w:rsidR="00E44F60" w:rsidRPr="00EB65DB">
        <w:t xml:space="preserve">y przechowywać w zakresie temp. od - 5 </w:t>
      </w:r>
      <w:r w:rsidR="00E44F60" w:rsidRPr="00EB65DB">
        <w:rPr>
          <w:vertAlign w:val="superscript"/>
        </w:rPr>
        <w:t>0</w:t>
      </w:r>
      <w:r w:rsidR="00E44F60" w:rsidRPr="00EB65DB">
        <w:t>C</w:t>
      </w:r>
      <w:r w:rsidR="00E44F60" w:rsidRPr="00EB65DB">
        <w:rPr>
          <w:spacing w:val="1"/>
        </w:rPr>
        <w:t xml:space="preserve"> </w:t>
      </w:r>
      <w:r w:rsidR="00E44F60" w:rsidRPr="00EB65DB">
        <w:t>do</w:t>
      </w:r>
    </w:p>
    <w:p w:rsidR="005D613B" w:rsidRPr="00EB65DB" w:rsidRDefault="00E44F60">
      <w:pPr>
        <w:pStyle w:val="Tekstpodstawowy"/>
        <w:spacing w:line="252" w:lineRule="exact"/>
        <w:ind w:left="743" w:firstLine="0"/>
        <w:jc w:val="both"/>
      </w:pPr>
      <w:r w:rsidRPr="00EB65DB">
        <w:t xml:space="preserve">+ 35 </w:t>
      </w:r>
      <w:r w:rsidRPr="00EB65DB">
        <w:rPr>
          <w:vertAlign w:val="superscript"/>
        </w:rPr>
        <w:t>0</w:t>
      </w:r>
      <w:r w:rsidRPr="00EB65DB">
        <w:t>C zmieniając co trzy miesiące punkt oparcia opony.</w:t>
      </w:r>
    </w:p>
    <w:p w:rsidR="005D613B" w:rsidRPr="00EB65DB" w:rsidRDefault="005D613B">
      <w:pPr>
        <w:pStyle w:val="Tekstpodstawowy"/>
        <w:spacing w:before="11"/>
        <w:ind w:firstLine="0"/>
        <w:rPr>
          <w:sz w:val="21"/>
        </w:rPr>
      </w:pPr>
    </w:p>
    <w:p w:rsidR="005D613B" w:rsidRPr="00EB65DB" w:rsidRDefault="00E44F60">
      <w:pPr>
        <w:pStyle w:val="Nagwek1"/>
        <w:tabs>
          <w:tab w:val="left" w:pos="3236"/>
          <w:tab w:val="left" w:pos="7150"/>
        </w:tabs>
        <w:ind w:left="289"/>
      </w:pPr>
      <w:r w:rsidRPr="00EB65DB">
        <w:rPr>
          <w:shd w:val="clear" w:color="auto" w:fill="E5E5E5"/>
        </w:rPr>
        <w:t xml:space="preserve"> </w:t>
      </w:r>
      <w:r w:rsidRPr="00EB65DB">
        <w:rPr>
          <w:shd w:val="clear" w:color="auto" w:fill="E5E5E5"/>
        </w:rPr>
        <w:tab/>
        <w:t>UWAGI</w:t>
      </w:r>
      <w:r w:rsidRPr="00EB65DB">
        <w:rPr>
          <w:shd w:val="clear" w:color="auto" w:fill="E5E5E5"/>
        </w:rPr>
        <w:tab/>
      </w:r>
    </w:p>
    <w:p w:rsidR="005D613B" w:rsidRPr="00EB65DB" w:rsidRDefault="00E44F60">
      <w:pPr>
        <w:pStyle w:val="Akapitzlist"/>
        <w:numPr>
          <w:ilvl w:val="0"/>
          <w:numId w:val="1"/>
        </w:numPr>
        <w:tabs>
          <w:tab w:val="left" w:pos="743"/>
        </w:tabs>
        <w:spacing w:before="241" w:line="252" w:lineRule="exact"/>
        <w:jc w:val="both"/>
      </w:pPr>
      <w:r w:rsidRPr="00EB65DB">
        <w:t>Numer ewidencyjny opony składa się</w:t>
      </w:r>
      <w:r w:rsidRPr="00EB65DB">
        <w:rPr>
          <w:spacing w:val="-6"/>
        </w:rPr>
        <w:t xml:space="preserve"> </w:t>
      </w:r>
      <w:r w:rsidRPr="00EB65DB">
        <w:t>z:</w:t>
      </w:r>
    </w:p>
    <w:p w:rsidR="005D613B" w:rsidRPr="00EB65DB" w:rsidRDefault="00E44F60">
      <w:pPr>
        <w:pStyle w:val="Akapitzlist"/>
        <w:numPr>
          <w:ilvl w:val="1"/>
          <w:numId w:val="1"/>
        </w:numPr>
        <w:tabs>
          <w:tab w:val="left" w:pos="1003"/>
          <w:tab w:val="left" w:pos="3008"/>
        </w:tabs>
        <w:spacing w:line="252" w:lineRule="exact"/>
        <w:ind w:hanging="261"/>
      </w:pPr>
      <w:r w:rsidRPr="00EB65DB">
        <w:t>daty</w:t>
      </w:r>
      <w:r w:rsidRPr="00EB65DB">
        <w:rPr>
          <w:spacing w:val="-4"/>
        </w:rPr>
        <w:t xml:space="preserve"> </w:t>
      </w:r>
      <w:r w:rsidRPr="00EB65DB">
        <w:t>(DOT):</w:t>
      </w:r>
      <w:r w:rsidRPr="00EB65DB">
        <w:tab/>
      </w:r>
      <w:r w:rsidRPr="00EB65DB">
        <w:rPr>
          <w:b/>
        </w:rPr>
        <w:t>XX /</w:t>
      </w:r>
      <w:r w:rsidRPr="00EB65DB">
        <w:rPr>
          <w:b/>
          <w:spacing w:val="2"/>
        </w:rPr>
        <w:t xml:space="preserve"> </w:t>
      </w:r>
      <w:r w:rsidRPr="00EB65DB">
        <w:rPr>
          <w:b/>
        </w:rPr>
        <w:t>YY</w:t>
      </w:r>
      <w:r w:rsidRPr="00EB65DB">
        <w:t>;</w:t>
      </w:r>
    </w:p>
    <w:p w:rsidR="005D613B" w:rsidRPr="00EB65DB" w:rsidRDefault="00E44F60">
      <w:pPr>
        <w:pStyle w:val="Tekstpodstawowy"/>
        <w:spacing w:before="1"/>
        <w:ind w:left="1592" w:right="644" w:firstLine="0"/>
        <w:jc w:val="both"/>
      </w:pPr>
      <w:r w:rsidRPr="00EB65DB">
        <w:t>XX - dwie cyfry oznaczające kolejny tydzień w roku, YY - dwie cyfry oznaczające rok,</w:t>
      </w:r>
    </w:p>
    <w:p w:rsidR="005D613B" w:rsidRPr="00EB65DB" w:rsidRDefault="00E44F60">
      <w:pPr>
        <w:pStyle w:val="Akapitzlist"/>
        <w:numPr>
          <w:ilvl w:val="1"/>
          <w:numId w:val="1"/>
        </w:numPr>
        <w:tabs>
          <w:tab w:val="left" w:pos="1003"/>
        </w:tabs>
        <w:spacing w:before="1" w:line="252" w:lineRule="exact"/>
        <w:ind w:hanging="261"/>
      </w:pPr>
      <w:r w:rsidRPr="00EB65DB">
        <w:t>numeru</w:t>
      </w:r>
      <w:r w:rsidRPr="00EB65DB">
        <w:rPr>
          <w:spacing w:val="-3"/>
        </w:rPr>
        <w:t xml:space="preserve"> </w:t>
      </w:r>
      <w:r w:rsidRPr="00EB65DB">
        <w:t>opony.</w:t>
      </w:r>
    </w:p>
    <w:p w:rsidR="005D613B" w:rsidRPr="00EB65DB" w:rsidRDefault="00E44F60">
      <w:pPr>
        <w:pStyle w:val="Akapitzlist"/>
        <w:numPr>
          <w:ilvl w:val="0"/>
          <w:numId w:val="1"/>
        </w:numPr>
        <w:tabs>
          <w:tab w:val="left" w:pos="743"/>
        </w:tabs>
        <w:ind w:right="143"/>
        <w:jc w:val="both"/>
      </w:pPr>
      <w:r w:rsidRPr="00EB65DB">
        <w:t>Brak lub uszkodzenie numeru ewidencyjnego opony powoduje oddalenie</w:t>
      </w:r>
      <w:r w:rsidRPr="00EB65DB">
        <w:rPr>
          <w:spacing w:val="-1"/>
        </w:rPr>
        <w:t xml:space="preserve"> </w:t>
      </w:r>
      <w:r w:rsidRPr="00EB65DB">
        <w:t>reklamacji.</w:t>
      </w:r>
    </w:p>
    <w:p w:rsidR="005D613B" w:rsidRPr="00EB65DB" w:rsidRDefault="00E44F60">
      <w:pPr>
        <w:pStyle w:val="Akapitzlist"/>
        <w:numPr>
          <w:ilvl w:val="0"/>
          <w:numId w:val="1"/>
        </w:numPr>
        <w:tabs>
          <w:tab w:val="left" w:pos="743"/>
        </w:tabs>
        <w:ind w:right="141"/>
        <w:jc w:val="both"/>
      </w:pPr>
      <w:r w:rsidRPr="00EB65DB">
        <w:t>W przypadku zgłoszenia reklamacji, producent ma prawo do przecięcia opony lub poddania jej innej obróbce mechanicznej w celu stwierdzenia przyczyn reklamacji i jej</w:t>
      </w:r>
      <w:r w:rsidRPr="00EB65DB">
        <w:rPr>
          <w:spacing w:val="-10"/>
        </w:rPr>
        <w:t xml:space="preserve"> </w:t>
      </w:r>
      <w:r w:rsidRPr="00EB65DB">
        <w:t>zasadności.</w:t>
      </w:r>
    </w:p>
    <w:p w:rsidR="005D613B" w:rsidRPr="00EB65DB" w:rsidRDefault="005D613B">
      <w:pPr>
        <w:jc w:val="both"/>
        <w:sectPr w:rsidR="005D613B" w:rsidRPr="00EB65DB">
          <w:type w:val="continuous"/>
          <w:pgSz w:w="16840" w:h="11900" w:orient="landscape"/>
          <w:pgMar w:top="200" w:right="820" w:bottom="300" w:left="560" w:header="708" w:footer="708" w:gutter="0"/>
          <w:cols w:num="2" w:space="708" w:equalWidth="0">
            <w:col w:w="7279" w:space="915"/>
            <w:col w:w="7266"/>
          </w:cols>
        </w:sectPr>
      </w:pPr>
    </w:p>
    <w:p w:rsidR="005D613B" w:rsidRPr="00EB65DB" w:rsidRDefault="00E44F60">
      <w:pPr>
        <w:pStyle w:val="Nagwek1"/>
        <w:tabs>
          <w:tab w:val="left" w:pos="7122"/>
        </w:tabs>
        <w:spacing w:before="77"/>
        <w:ind w:left="147"/>
      </w:pPr>
      <w:r w:rsidRPr="00EB65DB">
        <w:rPr>
          <w:shd w:val="clear" w:color="auto" w:fill="E5E5E5"/>
        </w:rPr>
        <w:lastRenderedPageBreak/>
        <w:t>KARTA</w:t>
      </w:r>
      <w:r w:rsidRPr="00EB65DB">
        <w:rPr>
          <w:spacing w:val="72"/>
          <w:shd w:val="clear" w:color="auto" w:fill="E5E5E5"/>
        </w:rPr>
        <w:t xml:space="preserve"> </w:t>
      </w:r>
      <w:r w:rsidRPr="00EB65DB">
        <w:rPr>
          <w:shd w:val="clear" w:color="auto" w:fill="E5E5E5"/>
        </w:rPr>
        <w:t>OPONY</w:t>
      </w:r>
      <w:r w:rsidRPr="00EB65DB">
        <w:rPr>
          <w:shd w:val="clear" w:color="auto" w:fill="E5E5E5"/>
        </w:rPr>
        <w:tab/>
      </w:r>
    </w:p>
    <w:p w:rsidR="005D613B" w:rsidRPr="00EB65DB" w:rsidRDefault="005D613B">
      <w:pPr>
        <w:pStyle w:val="Tekstpodstawowy"/>
        <w:spacing w:before="8"/>
        <w:ind w:firstLine="0"/>
        <w:rPr>
          <w:b/>
          <w:sz w:val="11"/>
        </w:rPr>
      </w:pPr>
    </w:p>
    <w:p w:rsidR="005D613B" w:rsidRPr="00EB65DB" w:rsidRDefault="005D613B">
      <w:pPr>
        <w:rPr>
          <w:sz w:val="11"/>
        </w:rPr>
        <w:sectPr w:rsidR="005D613B" w:rsidRPr="00EB65DB">
          <w:pgSz w:w="16840" w:h="11900" w:orient="landscape"/>
          <w:pgMar w:top="440" w:right="820" w:bottom="300" w:left="560" w:header="0" w:footer="117" w:gutter="0"/>
          <w:cols w:space="708"/>
        </w:sectPr>
      </w:pPr>
    </w:p>
    <w:p w:rsidR="005D613B" w:rsidRPr="00EB65DB" w:rsidRDefault="00E44F60">
      <w:pPr>
        <w:spacing w:before="95"/>
        <w:ind w:left="431"/>
        <w:rPr>
          <w:i/>
          <w:sz w:val="16"/>
        </w:rPr>
      </w:pPr>
      <w:r w:rsidRPr="00EB65DB">
        <w:rPr>
          <w:b/>
          <w:i/>
          <w:sz w:val="16"/>
        </w:rPr>
        <w:t>Cz</w:t>
      </w:r>
      <w:r w:rsidRPr="00EB65DB">
        <w:rPr>
          <w:sz w:val="16"/>
        </w:rPr>
        <w:t xml:space="preserve">ęść </w:t>
      </w:r>
      <w:r w:rsidRPr="00EB65DB">
        <w:rPr>
          <w:b/>
          <w:i/>
          <w:sz w:val="16"/>
        </w:rPr>
        <w:t xml:space="preserve">A: </w:t>
      </w:r>
      <w:r w:rsidRPr="00EB65DB">
        <w:rPr>
          <w:i/>
          <w:sz w:val="16"/>
        </w:rPr>
        <w:t>Wypełnia przedstawiciel producenta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2976"/>
      </w:tblGrid>
      <w:tr w:rsidR="005D613B" w:rsidRPr="00EB65DB">
        <w:trPr>
          <w:trHeight w:val="1067"/>
        </w:trPr>
        <w:tc>
          <w:tcPr>
            <w:tcW w:w="3261" w:type="dxa"/>
            <w:gridSpan w:val="2"/>
          </w:tcPr>
          <w:p w:rsidR="005D613B" w:rsidRPr="00EB65DB" w:rsidRDefault="00E44F60">
            <w:pPr>
              <w:pStyle w:val="TableParagraph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Rozmiar</w:t>
            </w:r>
          </w:p>
        </w:tc>
        <w:tc>
          <w:tcPr>
            <w:tcW w:w="2976" w:type="dxa"/>
          </w:tcPr>
          <w:p w:rsidR="005D613B" w:rsidRPr="00EB65DB" w:rsidRDefault="00E44F60">
            <w:pPr>
              <w:pStyle w:val="TableParagraph"/>
              <w:ind w:left="70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Typ bie</w:t>
            </w:r>
            <w:r w:rsidR="00572654">
              <w:rPr>
                <w:sz w:val="16"/>
              </w:rPr>
              <w:t>ż</w:t>
            </w:r>
            <w:r w:rsidRPr="00EB65DB">
              <w:rPr>
                <w:i/>
                <w:sz w:val="16"/>
              </w:rPr>
              <w:t>nika</w:t>
            </w:r>
          </w:p>
        </w:tc>
      </w:tr>
      <w:tr w:rsidR="005D613B" w:rsidRPr="00EB65DB">
        <w:trPr>
          <w:trHeight w:val="741"/>
        </w:trPr>
        <w:tc>
          <w:tcPr>
            <w:tcW w:w="2551" w:type="dxa"/>
            <w:vMerge w:val="restart"/>
          </w:tcPr>
          <w:p w:rsidR="005D613B" w:rsidRPr="00EB65DB" w:rsidRDefault="00E44F60">
            <w:pPr>
              <w:pStyle w:val="TableParagraph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Nr identyfikacyjny</w:t>
            </w:r>
          </w:p>
        </w:tc>
        <w:tc>
          <w:tcPr>
            <w:tcW w:w="710" w:type="dxa"/>
          </w:tcPr>
          <w:p w:rsidR="005D613B" w:rsidRPr="00EB65DB" w:rsidRDefault="00E44F60">
            <w:pPr>
              <w:pStyle w:val="TableParagraph"/>
              <w:ind w:left="72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OS</w:t>
            </w:r>
          </w:p>
        </w:tc>
        <w:tc>
          <w:tcPr>
            <w:tcW w:w="2976" w:type="dxa"/>
          </w:tcPr>
          <w:p w:rsidR="005D613B" w:rsidRPr="00EB65DB" w:rsidRDefault="00E44F60">
            <w:pPr>
              <w:pStyle w:val="TableParagraph"/>
              <w:ind w:left="70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Marka karkasu</w:t>
            </w:r>
          </w:p>
        </w:tc>
      </w:tr>
      <w:tr w:rsidR="005D613B" w:rsidRPr="00EB65DB">
        <w:trPr>
          <w:trHeight w:val="690"/>
        </w:trPr>
        <w:tc>
          <w:tcPr>
            <w:tcW w:w="2551" w:type="dxa"/>
            <w:vMerge/>
            <w:tcBorders>
              <w:top w:val="nil"/>
            </w:tcBorders>
          </w:tcPr>
          <w:p w:rsidR="005D613B" w:rsidRPr="00EB65DB" w:rsidRDefault="005D613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D613B" w:rsidRPr="00EB65DB" w:rsidRDefault="00E44F60">
            <w:pPr>
              <w:pStyle w:val="TableParagraph"/>
              <w:ind w:left="72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OU</w:t>
            </w:r>
          </w:p>
        </w:tc>
        <w:tc>
          <w:tcPr>
            <w:tcW w:w="2976" w:type="dxa"/>
          </w:tcPr>
          <w:p w:rsidR="005D613B" w:rsidRPr="00EB65DB" w:rsidRDefault="00E44F60">
            <w:pPr>
              <w:pStyle w:val="TableParagraph"/>
              <w:ind w:left="69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Nr fabryczny</w:t>
            </w:r>
          </w:p>
        </w:tc>
      </w:tr>
      <w:tr w:rsidR="005D613B" w:rsidRPr="00EB65DB">
        <w:trPr>
          <w:trHeight w:val="707"/>
        </w:trPr>
        <w:tc>
          <w:tcPr>
            <w:tcW w:w="3261" w:type="dxa"/>
            <w:gridSpan w:val="2"/>
          </w:tcPr>
          <w:p w:rsidR="005D613B" w:rsidRPr="00EB65DB" w:rsidRDefault="00E44F60">
            <w:pPr>
              <w:pStyle w:val="TableParagraph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Data produkcji</w:t>
            </w:r>
          </w:p>
        </w:tc>
        <w:tc>
          <w:tcPr>
            <w:tcW w:w="2976" w:type="dxa"/>
          </w:tcPr>
          <w:p w:rsidR="005D613B" w:rsidRPr="00EB65DB" w:rsidRDefault="00E44F60">
            <w:pPr>
              <w:pStyle w:val="TableParagraph"/>
              <w:ind w:left="70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Data sprzeda</w:t>
            </w:r>
            <w:r w:rsidR="00572654">
              <w:rPr>
                <w:sz w:val="16"/>
              </w:rPr>
              <w:t>ży</w:t>
            </w:r>
          </w:p>
        </w:tc>
      </w:tr>
      <w:tr w:rsidR="005D613B" w:rsidRPr="00EB65DB">
        <w:trPr>
          <w:trHeight w:val="1698"/>
        </w:trPr>
        <w:tc>
          <w:tcPr>
            <w:tcW w:w="6237" w:type="dxa"/>
            <w:gridSpan w:val="3"/>
          </w:tcPr>
          <w:p w:rsidR="005D613B" w:rsidRPr="00EB65DB" w:rsidRDefault="00E44F60">
            <w:pPr>
              <w:pStyle w:val="TableParagraph"/>
              <w:spacing w:line="225" w:lineRule="exact"/>
              <w:rPr>
                <w:i/>
                <w:sz w:val="20"/>
              </w:rPr>
            </w:pPr>
            <w:r w:rsidRPr="00EB65DB">
              <w:rPr>
                <w:i/>
                <w:color w:val="00B04F"/>
                <w:sz w:val="20"/>
              </w:rPr>
              <w:t>Gwarantowany przebieg (roboczo-godziny)</w:t>
            </w:r>
          </w:p>
        </w:tc>
      </w:tr>
    </w:tbl>
    <w:p w:rsidR="005D613B" w:rsidRPr="00EB65DB" w:rsidRDefault="005D613B">
      <w:pPr>
        <w:pStyle w:val="Tekstpodstawowy"/>
        <w:spacing w:before="11"/>
        <w:ind w:firstLine="0"/>
        <w:rPr>
          <w:i/>
          <w:sz w:val="15"/>
        </w:rPr>
      </w:pPr>
    </w:p>
    <w:p w:rsidR="005D613B" w:rsidRPr="00EB65DB" w:rsidRDefault="00E44F60">
      <w:pPr>
        <w:ind w:left="431"/>
        <w:rPr>
          <w:i/>
          <w:sz w:val="16"/>
        </w:rPr>
      </w:pPr>
      <w:r w:rsidRPr="00EB65DB">
        <w:rPr>
          <w:b/>
          <w:i/>
          <w:sz w:val="16"/>
        </w:rPr>
        <w:t>Cz</w:t>
      </w:r>
      <w:r w:rsidRPr="00EB65DB">
        <w:rPr>
          <w:sz w:val="16"/>
        </w:rPr>
        <w:t xml:space="preserve">ęść </w:t>
      </w:r>
      <w:r w:rsidRPr="00EB65DB">
        <w:rPr>
          <w:b/>
          <w:i/>
          <w:sz w:val="16"/>
        </w:rPr>
        <w:t xml:space="preserve">B: </w:t>
      </w:r>
      <w:r w:rsidRPr="00EB65DB">
        <w:rPr>
          <w:i/>
          <w:sz w:val="16"/>
        </w:rPr>
        <w:t>Wypełnia przedstawiciel sprzedawcy</w:t>
      </w:r>
    </w:p>
    <w:p w:rsidR="005D613B" w:rsidRPr="00EB65DB" w:rsidRDefault="005D613B">
      <w:pPr>
        <w:pStyle w:val="Tekstpodstawowy"/>
        <w:spacing w:before="2" w:after="1"/>
        <w:ind w:firstLine="0"/>
        <w:rPr>
          <w:i/>
          <w:sz w:val="2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18"/>
      </w:tblGrid>
      <w:tr w:rsidR="005D613B" w:rsidRPr="00EB65DB">
        <w:trPr>
          <w:trHeight w:val="664"/>
        </w:trPr>
        <w:tc>
          <w:tcPr>
            <w:tcW w:w="6238" w:type="dxa"/>
            <w:gridSpan w:val="2"/>
          </w:tcPr>
          <w:p w:rsidR="005D613B" w:rsidRPr="00EB65DB" w:rsidRDefault="00E44F60">
            <w:pPr>
              <w:pStyle w:val="TableParagraph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Wskazanie licznika pojazdu w momencie monta</w:t>
            </w:r>
            <w:r w:rsidR="00572654">
              <w:rPr>
                <w:sz w:val="16"/>
              </w:rPr>
              <w:t>ż</w:t>
            </w:r>
            <w:r w:rsidRPr="00EB65DB">
              <w:rPr>
                <w:i/>
                <w:sz w:val="16"/>
              </w:rPr>
              <w:t>u opony:</w:t>
            </w:r>
          </w:p>
        </w:tc>
      </w:tr>
      <w:tr w:rsidR="005D613B" w:rsidRPr="00EB65DB">
        <w:trPr>
          <w:trHeight w:val="700"/>
        </w:trPr>
        <w:tc>
          <w:tcPr>
            <w:tcW w:w="6238" w:type="dxa"/>
            <w:gridSpan w:val="2"/>
          </w:tcPr>
          <w:p w:rsidR="005D613B" w:rsidRPr="00EB65DB" w:rsidRDefault="00E44F60">
            <w:pPr>
              <w:pStyle w:val="TableParagraph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Typ pojazdu / numer</w:t>
            </w:r>
            <w:r w:rsidR="00572654">
              <w:rPr>
                <w:i/>
                <w:sz w:val="16"/>
              </w:rPr>
              <w:t xml:space="preserve"> </w:t>
            </w:r>
          </w:p>
        </w:tc>
      </w:tr>
      <w:tr w:rsidR="005D613B" w:rsidRPr="00EB65DB">
        <w:trPr>
          <w:trHeight w:val="1550"/>
        </w:trPr>
        <w:tc>
          <w:tcPr>
            <w:tcW w:w="3120" w:type="dxa"/>
          </w:tcPr>
          <w:p w:rsidR="005D613B" w:rsidRPr="00EB65DB" w:rsidRDefault="00E44F60">
            <w:pPr>
              <w:pStyle w:val="TableParagraph"/>
              <w:spacing w:line="225" w:lineRule="exact"/>
              <w:rPr>
                <w:i/>
                <w:sz w:val="20"/>
              </w:rPr>
            </w:pPr>
            <w:r w:rsidRPr="00EB65DB">
              <w:rPr>
                <w:i/>
                <w:color w:val="FF0000"/>
                <w:sz w:val="20"/>
              </w:rPr>
              <w:t>KLIENT(piecz</w:t>
            </w:r>
            <w:r w:rsidRPr="00EB65DB">
              <w:rPr>
                <w:color w:val="FF0000"/>
                <w:sz w:val="20"/>
              </w:rPr>
              <w:t>ą</w:t>
            </w:r>
            <w:r w:rsidRPr="00EB65DB">
              <w:rPr>
                <w:i/>
                <w:color w:val="FF0000"/>
                <w:sz w:val="20"/>
              </w:rPr>
              <w:t>tka, podpis, data)</w:t>
            </w:r>
            <w:r w:rsidRPr="00EB65DB">
              <w:rPr>
                <w:i/>
                <w:color w:val="FF0000"/>
                <w:sz w:val="20"/>
                <w:vertAlign w:val="superscript"/>
              </w:rPr>
              <w:t>1</w:t>
            </w:r>
          </w:p>
        </w:tc>
        <w:tc>
          <w:tcPr>
            <w:tcW w:w="3118" w:type="dxa"/>
          </w:tcPr>
          <w:p w:rsidR="005D613B" w:rsidRPr="00EB65DB" w:rsidRDefault="00E44F60">
            <w:pPr>
              <w:pStyle w:val="TableParagraph"/>
              <w:spacing w:line="240" w:lineRule="auto"/>
              <w:ind w:left="69" w:right="324"/>
              <w:rPr>
                <w:i/>
                <w:sz w:val="16"/>
              </w:rPr>
            </w:pPr>
            <w:r w:rsidRPr="00EB65DB">
              <w:rPr>
                <w:i/>
                <w:sz w:val="16"/>
              </w:rPr>
              <w:t>Przedstawiciel G-H</w:t>
            </w:r>
            <w:r w:rsidR="00572654">
              <w:rPr>
                <w:i/>
                <w:sz w:val="16"/>
              </w:rPr>
              <w:t xml:space="preserve">                          </w:t>
            </w:r>
            <w:r w:rsidRPr="00EB65DB">
              <w:rPr>
                <w:i/>
                <w:sz w:val="16"/>
              </w:rPr>
              <w:t>(piecz</w:t>
            </w:r>
            <w:r w:rsidRPr="00EB65DB">
              <w:rPr>
                <w:sz w:val="16"/>
              </w:rPr>
              <w:t>ą</w:t>
            </w:r>
            <w:r w:rsidRPr="00EB65DB">
              <w:rPr>
                <w:i/>
                <w:sz w:val="16"/>
              </w:rPr>
              <w:t>tka, podpis, data)</w:t>
            </w:r>
          </w:p>
        </w:tc>
      </w:tr>
    </w:tbl>
    <w:p w:rsidR="005D613B" w:rsidRPr="00EB65DB" w:rsidRDefault="005D613B">
      <w:pPr>
        <w:pStyle w:val="Tekstpodstawowy"/>
        <w:spacing w:before="4"/>
        <w:ind w:firstLine="0"/>
        <w:rPr>
          <w:i/>
          <w:sz w:val="19"/>
        </w:rPr>
      </w:pPr>
    </w:p>
    <w:p w:rsidR="005D613B" w:rsidRPr="00EB65DB" w:rsidRDefault="00E44F60">
      <w:pPr>
        <w:ind w:left="147"/>
        <w:rPr>
          <w:b/>
        </w:rPr>
      </w:pPr>
      <w:proofErr w:type="spellStart"/>
      <w:r w:rsidRPr="00EB65DB">
        <w:rPr>
          <w:b/>
          <w:color w:val="FF0000"/>
        </w:rPr>
        <w:t>Uwaga</w:t>
      </w:r>
      <w:proofErr w:type="spellEnd"/>
      <w:r w:rsidRPr="00EB65DB">
        <w:rPr>
          <w:b/>
          <w:color w:val="FF0000"/>
        </w:rPr>
        <w:t>:</w:t>
      </w:r>
    </w:p>
    <w:p w:rsidR="005D613B" w:rsidRPr="00EB65DB" w:rsidRDefault="00E44F60">
      <w:pPr>
        <w:spacing w:before="2"/>
        <w:ind w:left="147" w:right="34"/>
        <w:rPr>
          <w:b/>
        </w:rPr>
      </w:pPr>
      <w:r w:rsidRPr="00EB65DB">
        <w:rPr>
          <w:b/>
        </w:rPr>
        <w:t>Podpis upowa</w:t>
      </w:r>
      <w:r w:rsidR="00572654">
        <w:t>ż</w:t>
      </w:r>
      <w:r w:rsidRPr="00EB65DB">
        <w:rPr>
          <w:b/>
        </w:rPr>
        <w:t>nionego przedstawiciela klienta w Karcie Gwarancyjnej jest jednocze</w:t>
      </w:r>
      <w:r w:rsidRPr="00EB65DB">
        <w:t>ś</w:t>
      </w:r>
      <w:r w:rsidRPr="00EB65DB">
        <w:rPr>
          <w:b/>
        </w:rPr>
        <w:t>nie akceptacj</w:t>
      </w:r>
      <w:r w:rsidRPr="00EB65DB">
        <w:t xml:space="preserve">ą </w:t>
      </w:r>
      <w:r w:rsidRPr="00EB65DB">
        <w:rPr>
          <w:b/>
        </w:rPr>
        <w:t>warunków gwarancji zawartych w w/w dokumencie.</w:t>
      </w:r>
    </w:p>
    <w:p w:rsidR="005D613B" w:rsidRPr="00EB65DB" w:rsidRDefault="00E44F60">
      <w:pPr>
        <w:spacing w:before="304"/>
        <w:ind w:left="80" w:right="651"/>
        <w:jc w:val="center"/>
        <w:rPr>
          <w:b/>
          <w:sz w:val="144"/>
        </w:rPr>
      </w:pPr>
      <w:r w:rsidRPr="00EB65DB">
        <w:br w:type="column"/>
      </w:r>
      <w:r w:rsidRPr="00EB65DB">
        <w:rPr>
          <w:b/>
          <w:sz w:val="144"/>
        </w:rPr>
        <w:t>OTR</w:t>
      </w:r>
    </w:p>
    <w:p w:rsidR="005D613B" w:rsidRPr="00EB65DB" w:rsidRDefault="00E44F60">
      <w:pPr>
        <w:spacing w:before="688"/>
        <w:ind w:left="803" w:right="1376" w:hanging="3"/>
        <w:jc w:val="center"/>
        <w:rPr>
          <w:b/>
          <w:sz w:val="56"/>
        </w:rPr>
      </w:pPr>
      <w:r w:rsidRPr="00EB65DB">
        <w:rPr>
          <w:b/>
          <w:sz w:val="56"/>
        </w:rPr>
        <w:t>KARTA GWARANCYJNA</w:t>
      </w:r>
    </w:p>
    <w:p w:rsidR="005D613B" w:rsidRPr="00EB65DB" w:rsidRDefault="00572654">
      <w:pPr>
        <w:ind w:left="80" w:right="651"/>
        <w:jc w:val="center"/>
        <w:rPr>
          <w:sz w:val="30"/>
        </w:rPr>
      </w:pPr>
      <w:r>
        <w:rPr>
          <w:sz w:val="30"/>
        </w:rPr>
        <w:t>opony bieżnikowanej / usługi bież</w:t>
      </w:r>
      <w:r w:rsidR="00E44F60" w:rsidRPr="00EB65DB">
        <w:rPr>
          <w:sz w:val="30"/>
        </w:rPr>
        <w:t>nikowania</w:t>
      </w:r>
    </w:p>
    <w:p w:rsidR="005D613B" w:rsidRPr="00EB65DB" w:rsidRDefault="005D613B">
      <w:pPr>
        <w:pStyle w:val="Tekstpodstawowy"/>
        <w:ind w:firstLine="0"/>
        <w:rPr>
          <w:sz w:val="34"/>
        </w:rPr>
      </w:pPr>
    </w:p>
    <w:p w:rsidR="005D613B" w:rsidRPr="00EB65DB" w:rsidRDefault="005D613B">
      <w:pPr>
        <w:pStyle w:val="Tekstpodstawowy"/>
        <w:spacing w:before="10"/>
        <w:ind w:firstLine="0"/>
        <w:rPr>
          <w:sz w:val="35"/>
        </w:rPr>
      </w:pPr>
    </w:p>
    <w:p w:rsidR="005D613B" w:rsidRPr="00EB65DB" w:rsidRDefault="00E44F60">
      <w:pPr>
        <w:spacing w:before="1"/>
        <w:ind w:left="4059"/>
        <w:rPr>
          <w:b/>
          <w:sz w:val="26"/>
        </w:rPr>
      </w:pPr>
      <w:r w:rsidRPr="00EB65DB">
        <w:rPr>
          <w:b/>
          <w:sz w:val="26"/>
        </w:rPr>
        <w:t>„GEYER &amp;</w:t>
      </w:r>
      <w:r w:rsidRPr="00EB65DB">
        <w:rPr>
          <w:b/>
          <w:spacing w:val="-6"/>
          <w:sz w:val="26"/>
        </w:rPr>
        <w:t xml:space="preserve"> </w:t>
      </w:r>
      <w:r w:rsidRPr="00EB65DB">
        <w:rPr>
          <w:b/>
          <w:sz w:val="26"/>
        </w:rPr>
        <w:t>HOSAJA</w:t>
      </w:r>
    </w:p>
    <w:p w:rsidR="005D613B" w:rsidRPr="00EB65DB" w:rsidRDefault="00E44F60">
      <w:pPr>
        <w:spacing w:before="3" w:line="298" w:lineRule="exact"/>
        <w:ind w:right="144"/>
        <w:jc w:val="right"/>
        <w:rPr>
          <w:sz w:val="26"/>
        </w:rPr>
      </w:pPr>
      <w:r w:rsidRPr="00EB65DB">
        <w:rPr>
          <w:sz w:val="26"/>
        </w:rPr>
        <w:t>Zakłady Gumowe w Mielcu” Sp. z</w:t>
      </w:r>
      <w:r w:rsidRPr="00EB65DB">
        <w:rPr>
          <w:spacing w:val="-21"/>
          <w:sz w:val="26"/>
        </w:rPr>
        <w:t xml:space="preserve"> </w:t>
      </w:r>
      <w:r w:rsidRPr="00EB65DB">
        <w:rPr>
          <w:sz w:val="26"/>
        </w:rPr>
        <w:t>o.o.</w:t>
      </w:r>
    </w:p>
    <w:p w:rsidR="005D613B" w:rsidRPr="00EB65DB" w:rsidRDefault="00E44F60">
      <w:pPr>
        <w:ind w:left="4664" w:right="141" w:hanging="766"/>
        <w:jc w:val="right"/>
        <w:rPr>
          <w:sz w:val="26"/>
        </w:rPr>
      </w:pPr>
      <w:r w:rsidRPr="00EB65DB">
        <w:rPr>
          <w:sz w:val="26"/>
        </w:rPr>
        <w:t>ul. Wojska</w:t>
      </w:r>
      <w:r w:rsidRPr="00EB65DB">
        <w:rPr>
          <w:spacing w:val="-8"/>
          <w:sz w:val="26"/>
        </w:rPr>
        <w:t xml:space="preserve"> </w:t>
      </w:r>
      <w:r w:rsidRPr="00EB65DB">
        <w:rPr>
          <w:sz w:val="26"/>
        </w:rPr>
        <w:t>Polskiego</w:t>
      </w:r>
      <w:r w:rsidRPr="00EB65DB">
        <w:rPr>
          <w:spacing w:val="-2"/>
          <w:sz w:val="26"/>
        </w:rPr>
        <w:t xml:space="preserve"> </w:t>
      </w:r>
      <w:r w:rsidRPr="00EB65DB">
        <w:rPr>
          <w:sz w:val="26"/>
        </w:rPr>
        <w:t>3</w:t>
      </w:r>
      <w:r w:rsidRPr="00EB65DB">
        <w:rPr>
          <w:w w:val="99"/>
          <w:sz w:val="26"/>
        </w:rPr>
        <w:t xml:space="preserve"> </w:t>
      </w:r>
      <w:r w:rsidRPr="00EB65DB">
        <w:rPr>
          <w:sz w:val="26"/>
        </w:rPr>
        <w:t>39-300</w:t>
      </w:r>
      <w:r w:rsidRPr="00EB65DB">
        <w:rPr>
          <w:spacing w:val="-10"/>
          <w:sz w:val="26"/>
        </w:rPr>
        <w:t xml:space="preserve"> </w:t>
      </w:r>
      <w:r w:rsidRPr="00EB65DB">
        <w:rPr>
          <w:sz w:val="26"/>
        </w:rPr>
        <w:t>MIELEC</w:t>
      </w:r>
    </w:p>
    <w:p w:rsidR="005D613B" w:rsidRPr="00EB65DB" w:rsidRDefault="00E44F60">
      <w:pPr>
        <w:tabs>
          <w:tab w:val="left" w:pos="707"/>
        </w:tabs>
        <w:spacing w:line="299" w:lineRule="exact"/>
        <w:ind w:right="144"/>
        <w:jc w:val="right"/>
        <w:rPr>
          <w:sz w:val="26"/>
        </w:rPr>
      </w:pPr>
      <w:r w:rsidRPr="00EB65DB">
        <w:rPr>
          <w:sz w:val="26"/>
        </w:rPr>
        <w:t>tel.</w:t>
      </w:r>
      <w:r w:rsidRPr="00EB65DB">
        <w:rPr>
          <w:sz w:val="26"/>
        </w:rPr>
        <w:tab/>
        <w:t>(0-17) 78 00</w:t>
      </w:r>
      <w:r w:rsidRPr="00EB65DB">
        <w:rPr>
          <w:spacing w:val="-10"/>
          <w:sz w:val="26"/>
        </w:rPr>
        <w:t xml:space="preserve"> </w:t>
      </w:r>
      <w:r w:rsidRPr="00EB65DB">
        <w:rPr>
          <w:sz w:val="26"/>
        </w:rPr>
        <w:t>600</w:t>
      </w:r>
    </w:p>
    <w:p w:rsidR="005D613B" w:rsidRPr="00EB65DB" w:rsidRDefault="00E44F60">
      <w:pPr>
        <w:tabs>
          <w:tab w:val="left" w:pos="707"/>
        </w:tabs>
        <w:spacing w:line="298" w:lineRule="exact"/>
        <w:ind w:right="144"/>
        <w:jc w:val="right"/>
        <w:rPr>
          <w:sz w:val="26"/>
        </w:rPr>
      </w:pPr>
      <w:r w:rsidRPr="00EB65DB">
        <w:rPr>
          <w:sz w:val="26"/>
        </w:rPr>
        <w:t>fax</w:t>
      </w:r>
      <w:r w:rsidRPr="00EB65DB">
        <w:rPr>
          <w:sz w:val="26"/>
        </w:rPr>
        <w:tab/>
        <w:t>(0-17) 78 00</w:t>
      </w:r>
      <w:r w:rsidRPr="00EB65DB">
        <w:rPr>
          <w:spacing w:val="-10"/>
          <w:sz w:val="26"/>
        </w:rPr>
        <w:t xml:space="preserve"> </w:t>
      </w:r>
      <w:r w:rsidRPr="00EB65DB">
        <w:rPr>
          <w:sz w:val="26"/>
        </w:rPr>
        <w:t>601</w:t>
      </w:r>
    </w:p>
    <w:p w:rsidR="005D613B" w:rsidRPr="00EB65DB" w:rsidRDefault="006A58C1">
      <w:pPr>
        <w:ind w:left="1873" w:right="143" w:firstLine="1012"/>
        <w:jc w:val="right"/>
        <w:rPr>
          <w:sz w:val="26"/>
        </w:rPr>
      </w:pPr>
      <w:hyperlink r:id="rId8">
        <w:r w:rsidR="00E44F60" w:rsidRPr="00EB65DB">
          <w:rPr>
            <w:spacing w:val="-1"/>
            <w:sz w:val="26"/>
          </w:rPr>
          <w:t>http://www.geyer-hosaja.com.pl</w:t>
        </w:r>
      </w:hyperlink>
      <w:r w:rsidR="00E44F60" w:rsidRPr="00EB65DB">
        <w:rPr>
          <w:spacing w:val="-1"/>
          <w:sz w:val="26"/>
        </w:rPr>
        <w:t xml:space="preserve"> </w:t>
      </w:r>
      <w:r w:rsidR="00E44F60" w:rsidRPr="00EB65DB">
        <w:rPr>
          <w:sz w:val="26"/>
        </w:rPr>
        <w:t>e-mail:</w:t>
      </w:r>
      <w:r w:rsidR="00E44F60" w:rsidRPr="00EB65DB">
        <w:rPr>
          <w:spacing w:val="-24"/>
          <w:sz w:val="26"/>
        </w:rPr>
        <w:t xml:space="preserve"> </w:t>
      </w:r>
      <w:hyperlink r:id="rId9">
        <w:r w:rsidR="00E44F60" w:rsidRPr="00EB65DB">
          <w:rPr>
            <w:color w:val="0000FF"/>
            <w:sz w:val="26"/>
            <w:u w:val="single" w:color="0000FF"/>
          </w:rPr>
          <w:t>gh_mielec@geyer-hosaja.com.pl</w:t>
        </w:r>
      </w:hyperlink>
    </w:p>
    <w:sectPr w:rsidR="005D613B" w:rsidRPr="00EB65DB">
      <w:type w:val="continuous"/>
      <w:pgSz w:w="16840" w:h="11900" w:orient="landscape"/>
      <w:pgMar w:top="200" w:right="820" w:bottom="300" w:left="560" w:header="708" w:footer="708" w:gutter="0"/>
      <w:cols w:num="2" w:space="708" w:equalWidth="0">
        <w:col w:w="6902" w:space="1899"/>
        <w:col w:w="66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60" w:rsidRDefault="00E44F60">
      <w:r>
        <w:separator/>
      </w:r>
    </w:p>
  </w:endnote>
  <w:endnote w:type="continuationSeparator" w:id="0">
    <w:p w:rsidR="00E44F60" w:rsidRDefault="00E4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3B" w:rsidRDefault="004B0FC5">
    <w:pPr>
      <w:pStyle w:val="Tekstpodstawowy"/>
      <w:spacing w:line="14" w:lineRule="auto"/>
      <w:ind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7342505</wp:posOffset>
              </wp:positionV>
              <wp:extent cx="80581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13B" w:rsidRDefault="006A58C1" w:rsidP="006A58C1">
                          <w:pPr>
                            <w:spacing w:before="14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OK.01.01</w:t>
                          </w:r>
                          <w:r w:rsidR="00E44F60">
                            <w:rPr>
                              <w:rFonts w:ascii="Times New Roman"/>
                              <w:sz w:val="16"/>
                            </w:rPr>
                            <w:t>.02e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4pt;margin-top:578.15pt;width:63.4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8vqgIAAKg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" filled="f" stroked="f">
              <v:textbox inset="0,0,0,0">
                <w:txbxContent>
                  <w:p w:rsidR="005D613B" w:rsidRDefault="006A58C1" w:rsidP="006A58C1">
                    <w:pPr>
                      <w:spacing w:before="14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OK.01.01</w:t>
                    </w:r>
                    <w:r w:rsidR="00E44F60">
                      <w:rPr>
                        <w:rFonts w:ascii="Times New Roman"/>
                        <w:sz w:val="16"/>
                      </w:rPr>
                      <w:t>.02e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60" w:rsidRDefault="00E44F60">
      <w:r>
        <w:separator/>
      </w:r>
    </w:p>
  </w:footnote>
  <w:footnote w:type="continuationSeparator" w:id="0">
    <w:p w:rsidR="00E44F60" w:rsidRDefault="00E4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BEC"/>
    <w:multiLevelType w:val="hybridMultilevel"/>
    <w:tmpl w:val="6162500E"/>
    <w:lvl w:ilvl="0" w:tplc="AD02A56C">
      <w:start w:val="1"/>
      <w:numFmt w:val="decimal"/>
      <w:lvlText w:val="%1."/>
      <w:lvlJc w:val="left"/>
      <w:pPr>
        <w:ind w:left="71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506201E">
      <w:numFmt w:val="bullet"/>
      <w:lvlText w:val="•"/>
      <w:lvlJc w:val="left"/>
      <w:pPr>
        <w:ind w:left="1375" w:hanging="425"/>
      </w:pPr>
      <w:rPr>
        <w:rFonts w:hint="default"/>
      </w:rPr>
    </w:lvl>
    <w:lvl w:ilvl="2" w:tplc="A1EECEE0">
      <w:numFmt w:val="bullet"/>
      <w:lvlText w:val="•"/>
      <w:lvlJc w:val="left"/>
      <w:pPr>
        <w:ind w:left="2031" w:hanging="425"/>
      </w:pPr>
      <w:rPr>
        <w:rFonts w:hint="default"/>
      </w:rPr>
    </w:lvl>
    <w:lvl w:ilvl="3" w:tplc="DBD62D10">
      <w:numFmt w:val="bullet"/>
      <w:lvlText w:val="•"/>
      <w:lvlJc w:val="left"/>
      <w:pPr>
        <w:ind w:left="2687" w:hanging="425"/>
      </w:pPr>
      <w:rPr>
        <w:rFonts w:hint="default"/>
      </w:rPr>
    </w:lvl>
    <w:lvl w:ilvl="4" w:tplc="4D6A613C">
      <w:numFmt w:val="bullet"/>
      <w:lvlText w:val="•"/>
      <w:lvlJc w:val="left"/>
      <w:pPr>
        <w:ind w:left="3343" w:hanging="425"/>
      </w:pPr>
      <w:rPr>
        <w:rFonts w:hint="default"/>
      </w:rPr>
    </w:lvl>
    <w:lvl w:ilvl="5" w:tplc="AA2C0B3A">
      <w:numFmt w:val="bullet"/>
      <w:lvlText w:val="•"/>
      <w:lvlJc w:val="left"/>
      <w:pPr>
        <w:ind w:left="3999" w:hanging="425"/>
      </w:pPr>
      <w:rPr>
        <w:rFonts w:hint="default"/>
      </w:rPr>
    </w:lvl>
    <w:lvl w:ilvl="6" w:tplc="FECC719C">
      <w:numFmt w:val="bullet"/>
      <w:lvlText w:val="•"/>
      <w:lvlJc w:val="left"/>
      <w:pPr>
        <w:ind w:left="4654" w:hanging="425"/>
      </w:pPr>
      <w:rPr>
        <w:rFonts w:hint="default"/>
      </w:rPr>
    </w:lvl>
    <w:lvl w:ilvl="7" w:tplc="CD2A44B0">
      <w:numFmt w:val="bullet"/>
      <w:lvlText w:val="•"/>
      <w:lvlJc w:val="left"/>
      <w:pPr>
        <w:ind w:left="5310" w:hanging="425"/>
      </w:pPr>
      <w:rPr>
        <w:rFonts w:hint="default"/>
      </w:rPr>
    </w:lvl>
    <w:lvl w:ilvl="8" w:tplc="796A5E5C">
      <w:numFmt w:val="bullet"/>
      <w:lvlText w:val="•"/>
      <w:lvlJc w:val="left"/>
      <w:pPr>
        <w:ind w:left="5966" w:hanging="425"/>
      </w:pPr>
      <w:rPr>
        <w:rFonts w:hint="default"/>
      </w:rPr>
    </w:lvl>
  </w:abstractNum>
  <w:abstractNum w:abstractNumId="1" w15:restartNumberingAfterBreak="0">
    <w:nsid w:val="1EE8523C"/>
    <w:multiLevelType w:val="hybridMultilevel"/>
    <w:tmpl w:val="33522834"/>
    <w:lvl w:ilvl="0" w:tplc="B4E2C37E">
      <w:numFmt w:val="bullet"/>
      <w:lvlText w:val="-"/>
      <w:lvlJc w:val="left"/>
      <w:pPr>
        <w:ind w:left="71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1C6A14">
      <w:numFmt w:val="bullet"/>
      <w:lvlText w:val="•"/>
      <w:lvlJc w:val="left"/>
      <w:pPr>
        <w:ind w:left="1375" w:hanging="425"/>
      </w:pPr>
      <w:rPr>
        <w:rFonts w:hint="default"/>
      </w:rPr>
    </w:lvl>
    <w:lvl w:ilvl="2" w:tplc="E1506302">
      <w:numFmt w:val="bullet"/>
      <w:lvlText w:val="•"/>
      <w:lvlJc w:val="left"/>
      <w:pPr>
        <w:ind w:left="2031" w:hanging="425"/>
      </w:pPr>
      <w:rPr>
        <w:rFonts w:hint="default"/>
      </w:rPr>
    </w:lvl>
    <w:lvl w:ilvl="3" w:tplc="DC705EE8">
      <w:numFmt w:val="bullet"/>
      <w:lvlText w:val="•"/>
      <w:lvlJc w:val="left"/>
      <w:pPr>
        <w:ind w:left="2687" w:hanging="425"/>
      </w:pPr>
      <w:rPr>
        <w:rFonts w:hint="default"/>
      </w:rPr>
    </w:lvl>
    <w:lvl w:ilvl="4" w:tplc="7F56A678">
      <w:numFmt w:val="bullet"/>
      <w:lvlText w:val="•"/>
      <w:lvlJc w:val="left"/>
      <w:pPr>
        <w:ind w:left="3343" w:hanging="425"/>
      </w:pPr>
      <w:rPr>
        <w:rFonts w:hint="default"/>
      </w:rPr>
    </w:lvl>
    <w:lvl w:ilvl="5" w:tplc="CAC0B476">
      <w:numFmt w:val="bullet"/>
      <w:lvlText w:val="•"/>
      <w:lvlJc w:val="left"/>
      <w:pPr>
        <w:ind w:left="3999" w:hanging="425"/>
      </w:pPr>
      <w:rPr>
        <w:rFonts w:hint="default"/>
      </w:rPr>
    </w:lvl>
    <w:lvl w:ilvl="6" w:tplc="AAF8672C">
      <w:numFmt w:val="bullet"/>
      <w:lvlText w:val="•"/>
      <w:lvlJc w:val="left"/>
      <w:pPr>
        <w:ind w:left="4654" w:hanging="425"/>
      </w:pPr>
      <w:rPr>
        <w:rFonts w:hint="default"/>
      </w:rPr>
    </w:lvl>
    <w:lvl w:ilvl="7" w:tplc="934A1F14">
      <w:numFmt w:val="bullet"/>
      <w:lvlText w:val="•"/>
      <w:lvlJc w:val="left"/>
      <w:pPr>
        <w:ind w:left="5310" w:hanging="425"/>
      </w:pPr>
      <w:rPr>
        <w:rFonts w:hint="default"/>
      </w:rPr>
    </w:lvl>
    <w:lvl w:ilvl="8" w:tplc="A74C9086">
      <w:numFmt w:val="bullet"/>
      <w:lvlText w:val="•"/>
      <w:lvlJc w:val="left"/>
      <w:pPr>
        <w:ind w:left="5966" w:hanging="425"/>
      </w:pPr>
      <w:rPr>
        <w:rFonts w:hint="default"/>
      </w:rPr>
    </w:lvl>
  </w:abstractNum>
  <w:abstractNum w:abstractNumId="2" w15:restartNumberingAfterBreak="0">
    <w:nsid w:val="559F7725"/>
    <w:multiLevelType w:val="hybridMultilevel"/>
    <w:tmpl w:val="268C3E58"/>
    <w:lvl w:ilvl="0" w:tplc="4A4CA18A">
      <w:start w:val="1"/>
      <w:numFmt w:val="decimal"/>
      <w:lvlText w:val="%1."/>
      <w:lvlJc w:val="left"/>
      <w:pPr>
        <w:ind w:left="742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A04B5A8">
      <w:numFmt w:val="bullet"/>
      <w:lvlText w:val="-"/>
      <w:lvlJc w:val="left"/>
      <w:pPr>
        <w:ind w:left="1002" w:hanging="260"/>
      </w:pPr>
      <w:rPr>
        <w:rFonts w:ascii="Arial" w:eastAsia="Arial" w:hAnsi="Arial" w:cs="Arial" w:hint="default"/>
        <w:w w:val="100"/>
        <w:sz w:val="22"/>
        <w:szCs w:val="22"/>
      </w:rPr>
    </w:lvl>
    <w:lvl w:ilvl="2" w:tplc="68089094">
      <w:numFmt w:val="bullet"/>
      <w:lvlText w:val="•"/>
      <w:lvlJc w:val="left"/>
      <w:pPr>
        <w:ind w:left="1600" w:hanging="260"/>
      </w:pPr>
      <w:rPr>
        <w:rFonts w:hint="default"/>
      </w:rPr>
    </w:lvl>
    <w:lvl w:ilvl="3" w:tplc="FDB6B9AC">
      <w:numFmt w:val="bullet"/>
      <w:lvlText w:val="•"/>
      <w:lvlJc w:val="left"/>
      <w:pPr>
        <w:ind w:left="2308" w:hanging="260"/>
      </w:pPr>
      <w:rPr>
        <w:rFonts w:hint="default"/>
      </w:rPr>
    </w:lvl>
    <w:lvl w:ilvl="4" w:tplc="A32422AC">
      <w:numFmt w:val="bullet"/>
      <w:lvlText w:val="•"/>
      <w:lvlJc w:val="left"/>
      <w:pPr>
        <w:ind w:left="3016" w:hanging="260"/>
      </w:pPr>
      <w:rPr>
        <w:rFonts w:hint="default"/>
      </w:rPr>
    </w:lvl>
    <w:lvl w:ilvl="5" w:tplc="A03EF8EE">
      <w:numFmt w:val="bullet"/>
      <w:lvlText w:val="•"/>
      <w:lvlJc w:val="left"/>
      <w:pPr>
        <w:ind w:left="3724" w:hanging="260"/>
      </w:pPr>
      <w:rPr>
        <w:rFonts w:hint="default"/>
      </w:rPr>
    </w:lvl>
    <w:lvl w:ilvl="6" w:tplc="540CAD2E">
      <w:numFmt w:val="bullet"/>
      <w:lvlText w:val="•"/>
      <w:lvlJc w:val="left"/>
      <w:pPr>
        <w:ind w:left="4433" w:hanging="260"/>
      </w:pPr>
      <w:rPr>
        <w:rFonts w:hint="default"/>
      </w:rPr>
    </w:lvl>
    <w:lvl w:ilvl="7" w:tplc="5A608644">
      <w:numFmt w:val="bullet"/>
      <w:lvlText w:val="•"/>
      <w:lvlJc w:val="left"/>
      <w:pPr>
        <w:ind w:left="5141" w:hanging="260"/>
      </w:pPr>
      <w:rPr>
        <w:rFonts w:hint="default"/>
      </w:rPr>
    </w:lvl>
    <w:lvl w:ilvl="8" w:tplc="3E0CA3D0">
      <w:numFmt w:val="bullet"/>
      <w:lvlText w:val="•"/>
      <w:lvlJc w:val="left"/>
      <w:pPr>
        <w:ind w:left="5849" w:hanging="260"/>
      </w:pPr>
      <w:rPr>
        <w:rFonts w:hint="default"/>
      </w:rPr>
    </w:lvl>
  </w:abstractNum>
  <w:abstractNum w:abstractNumId="3" w15:restartNumberingAfterBreak="0">
    <w:nsid w:val="7FDA260E"/>
    <w:multiLevelType w:val="hybridMultilevel"/>
    <w:tmpl w:val="1F1CB9E0"/>
    <w:lvl w:ilvl="0" w:tplc="35485A2A">
      <w:start w:val="1"/>
      <w:numFmt w:val="decimal"/>
      <w:lvlText w:val="%1."/>
      <w:lvlJc w:val="left"/>
      <w:pPr>
        <w:ind w:left="742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A32159C">
      <w:numFmt w:val="bullet"/>
      <w:lvlText w:val="•"/>
      <w:lvlJc w:val="left"/>
      <w:pPr>
        <w:ind w:left="1392" w:hanging="425"/>
      </w:pPr>
      <w:rPr>
        <w:rFonts w:hint="default"/>
      </w:rPr>
    </w:lvl>
    <w:lvl w:ilvl="2" w:tplc="64662772">
      <w:numFmt w:val="bullet"/>
      <w:lvlText w:val="•"/>
      <w:lvlJc w:val="left"/>
      <w:pPr>
        <w:ind w:left="2045" w:hanging="425"/>
      </w:pPr>
      <w:rPr>
        <w:rFonts w:hint="default"/>
      </w:rPr>
    </w:lvl>
    <w:lvl w:ilvl="3" w:tplc="8FF08BE0">
      <w:numFmt w:val="bullet"/>
      <w:lvlText w:val="•"/>
      <w:lvlJc w:val="left"/>
      <w:pPr>
        <w:ind w:left="2697" w:hanging="425"/>
      </w:pPr>
      <w:rPr>
        <w:rFonts w:hint="default"/>
      </w:rPr>
    </w:lvl>
    <w:lvl w:ilvl="4" w:tplc="9752A6A8">
      <w:numFmt w:val="bullet"/>
      <w:lvlText w:val="•"/>
      <w:lvlJc w:val="left"/>
      <w:pPr>
        <w:ind w:left="3350" w:hanging="425"/>
      </w:pPr>
      <w:rPr>
        <w:rFonts w:hint="default"/>
      </w:rPr>
    </w:lvl>
    <w:lvl w:ilvl="5" w:tplc="158CE728">
      <w:numFmt w:val="bullet"/>
      <w:lvlText w:val="•"/>
      <w:lvlJc w:val="left"/>
      <w:pPr>
        <w:ind w:left="4003" w:hanging="425"/>
      </w:pPr>
      <w:rPr>
        <w:rFonts w:hint="default"/>
      </w:rPr>
    </w:lvl>
    <w:lvl w:ilvl="6" w:tplc="9F9A7EE0">
      <w:numFmt w:val="bullet"/>
      <w:lvlText w:val="•"/>
      <w:lvlJc w:val="left"/>
      <w:pPr>
        <w:ind w:left="4655" w:hanging="425"/>
      </w:pPr>
      <w:rPr>
        <w:rFonts w:hint="default"/>
      </w:rPr>
    </w:lvl>
    <w:lvl w:ilvl="7" w:tplc="C6F2E052">
      <w:numFmt w:val="bullet"/>
      <w:lvlText w:val="•"/>
      <w:lvlJc w:val="left"/>
      <w:pPr>
        <w:ind w:left="5308" w:hanging="425"/>
      </w:pPr>
      <w:rPr>
        <w:rFonts w:hint="default"/>
      </w:rPr>
    </w:lvl>
    <w:lvl w:ilvl="8" w:tplc="350A3798">
      <w:numFmt w:val="bullet"/>
      <w:lvlText w:val="•"/>
      <w:lvlJc w:val="left"/>
      <w:pPr>
        <w:ind w:left="5961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B"/>
    <w:rsid w:val="001832B5"/>
    <w:rsid w:val="001F4D80"/>
    <w:rsid w:val="004B0FC5"/>
    <w:rsid w:val="00572654"/>
    <w:rsid w:val="005D613B"/>
    <w:rsid w:val="006A58C1"/>
    <w:rsid w:val="00B1475E"/>
    <w:rsid w:val="00B73A1E"/>
    <w:rsid w:val="00E44F60"/>
    <w:rsid w:val="00E57BE6"/>
    <w:rsid w:val="00EB65DB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0C9056-668A-4E40-85D0-180B9B06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425"/>
    </w:pPr>
  </w:style>
  <w:style w:type="paragraph" w:styleId="Akapitzlist">
    <w:name w:val="List Paragraph"/>
    <w:basedOn w:val="Normalny"/>
    <w:uiPriority w:val="1"/>
    <w:qFormat/>
    <w:pPr>
      <w:ind w:left="714" w:hanging="425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180" w:lineRule="exact"/>
      <w:ind w:left="71"/>
    </w:pPr>
  </w:style>
  <w:style w:type="character" w:customStyle="1" w:styleId="ng-binding">
    <w:name w:val="ng-binding"/>
    <w:basedOn w:val="Domylnaczcionkaakapitu"/>
    <w:rsid w:val="00B1475E"/>
  </w:style>
  <w:style w:type="character" w:customStyle="1" w:styleId="ng-scope">
    <w:name w:val="ng-scope"/>
    <w:basedOn w:val="Domylnaczcionkaakapitu"/>
    <w:rsid w:val="00B1475E"/>
  </w:style>
  <w:style w:type="paragraph" w:styleId="Nagwek">
    <w:name w:val="header"/>
    <w:basedOn w:val="Normalny"/>
    <w:link w:val="NagwekZnak"/>
    <w:uiPriority w:val="99"/>
    <w:unhideWhenUsed/>
    <w:rsid w:val="006A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8C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A5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8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yer-hosaja.com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h_mielec@geyer-hosaj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\376\377\000D\000I\000G\000H\000M\000-\0000\0005\000.\0001\0003\000.\0000\0002\000e\000 \000K\000A\000R\000T\000A\000 \000G\000W\000A\000R\000A\000N\000C\000Y\000J\000N\000A\000 \000O\000T\000R</vt:lpstr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\376\377\000D\000I\000G\000H\000M\000-\0000\0005\000.\0001\0003\000.\0000\0002\000e\000 \000K\000A\000R\000T\000A\000 \000G\000W\000A\000R\000A\000N\000C\000Y\000J\000N\000A\000 \000O\000T\000R</dc:title>
  <dc:creator>\376\377\000g\000a\000w\000r\000o\000n\000w</dc:creator>
  <cp:lastModifiedBy>ronija</cp:lastModifiedBy>
  <cp:revision>3</cp:revision>
  <dcterms:created xsi:type="dcterms:W3CDTF">2021-01-20T12:54:00Z</dcterms:created>
  <dcterms:modified xsi:type="dcterms:W3CDTF">2021-01-20T13:04:00Z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2008-12-03T00:00:00Z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2020-12-10T00:00:00Z</vt:filetime>
  </property>
</Properties>
</file>