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C44" w:rsidRDefault="00CF0C44" w:rsidP="00F31CAF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</w:p>
    <w:p w:rsidR="007F239D" w:rsidRDefault="004671FD" w:rsidP="00F31CAF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  <w:r w:rsidRPr="00F31CAF">
        <w:rPr>
          <w:rFonts w:cs="Times New Roman"/>
          <w:b/>
          <w:sz w:val="18"/>
          <w:szCs w:val="18"/>
        </w:rPr>
        <w:t>OGÓLNE WARUNKI GW</w:t>
      </w:r>
      <w:r w:rsidR="00AC6615">
        <w:rPr>
          <w:rFonts w:cs="Times New Roman"/>
          <w:b/>
          <w:sz w:val="18"/>
          <w:szCs w:val="18"/>
        </w:rPr>
        <w:t>ARANCJI OPON BIEŻNIKOWANYCH OTR</w:t>
      </w:r>
      <w:bookmarkStart w:id="0" w:name="_GoBack"/>
      <w:bookmarkEnd w:id="0"/>
    </w:p>
    <w:p w:rsidR="00CF0C44" w:rsidRPr="00F31CAF" w:rsidRDefault="00CF0C44" w:rsidP="00F31CAF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</w:p>
    <w:p w:rsidR="004671FD" w:rsidRPr="00F31CAF" w:rsidRDefault="004671FD" w:rsidP="00F31CAF">
      <w:pPr>
        <w:spacing w:after="0" w:line="240" w:lineRule="auto"/>
        <w:jc w:val="center"/>
        <w:rPr>
          <w:rFonts w:cs="Times New Roman"/>
          <w:sz w:val="18"/>
          <w:szCs w:val="18"/>
        </w:rPr>
      </w:pPr>
    </w:p>
    <w:p w:rsidR="00D3666D" w:rsidRPr="00A72F5A" w:rsidRDefault="00D3666D" w:rsidP="00A72F5A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1134" w:hanging="414"/>
        <w:jc w:val="both"/>
        <w:rPr>
          <w:rFonts w:cs="Times New Roman"/>
          <w:sz w:val="18"/>
          <w:szCs w:val="18"/>
        </w:rPr>
      </w:pPr>
      <w:r w:rsidRPr="00F31CAF">
        <w:rPr>
          <w:rFonts w:cs="Times New Roman"/>
          <w:sz w:val="18"/>
          <w:szCs w:val="18"/>
        </w:rPr>
        <w:t xml:space="preserve">Przedmiotem gwarancji są opony </w:t>
      </w:r>
      <w:r w:rsidR="00AC6615">
        <w:rPr>
          <w:rFonts w:cs="Times New Roman"/>
          <w:b/>
          <w:sz w:val="18"/>
          <w:szCs w:val="18"/>
        </w:rPr>
        <w:t>wielkogabarytowe OTR</w:t>
      </w:r>
      <w:r w:rsidR="009467FD" w:rsidRPr="00F31CAF">
        <w:rPr>
          <w:rFonts w:cs="Times New Roman"/>
          <w:b/>
          <w:sz w:val="18"/>
          <w:szCs w:val="18"/>
        </w:rPr>
        <w:t xml:space="preserve"> </w:t>
      </w:r>
      <w:r w:rsidRPr="00F31CAF">
        <w:rPr>
          <w:rFonts w:cs="Times New Roman"/>
          <w:sz w:val="18"/>
          <w:szCs w:val="18"/>
        </w:rPr>
        <w:t>których Producentem i Gwarantem jest firma</w:t>
      </w:r>
      <w:r w:rsidR="004671FD" w:rsidRPr="00F31CAF">
        <w:rPr>
          <w:rFonts w:cs="Times New Roman"/>
          <w:sz w:val="18"/>
          <w:szCs w:val="18"/>
        </w:rPr>
        <w:t xml:space="preserve"> </w:t>
      </w:r>
      <w:r w:rsidRPr="00F31CAF">
        <w:rPr>
          <w:rFonts w:cs="Times New Roman"/>
          <w:sz w:val="18"/>
          <w:szCs w:val="18"/>
        </w:rPr>
        <w:t>,,</w:t>
      </w:r>
      <w:r w:rsidRPr="00F31CAF">
        <w:rPr>
          <w:rFonts w:cs="Times New Roman"/>
          <w:b/>
          <w:sz w:val="18"/>
          <w:szCs w:val="18"/>
        </w:rPr>
        <w:t>GEYER &amp;</w:t>
      </w:r>
      <w:r w:rsidR="0072119B" w:rsidRPr="00F31CAF">
        <w:rPr>
          <w:rFonts w:cs="Times New Roman"/>
          <w:b/>
          <w:sz w:val="18"/>
          <w:szCs w:val="18"/>
        </w:rPr>
        <w:t xml:space="preserve"> HOSAJA</w:t>
      </w:r>
      <w:r w:rsidR="00AF58F5">
        <w:rPr>
          <w:rFonts w:cs="Times New Roman"/>
          <w:b/>
          <w:sz w:val="18"/>
          <w:szCs w:val="18"/>
        </w:rPr>
        <w:t xml:space="preserve"> </w:t>
      </w:r>
      <w:r w:rsidRPr="00F31CAF">
        <w:rPr>
          <w:rFonts w:cs="Times New Roman"/>
          <w:sz w:val="18"/>
          <w:szCs w:val="18"/>
        </w:rPr>
        <w:t>Zakłady Gumowe w Mielcu” Sp. z o.o. z siedzibą pod adresem ul. Wojska Polskiego 3, 39-300 Mielec. Terytorialny zasięg gwarancji ogranicza się do obszaru Rzeczypospolitej Polskiej.</w:t>
      </w:r>
    </w:p>
    <w:p w:rsidR="00B82CA8" w:rsidRPr="00A72F5A" w:rsidRDefault="002B5173" w:rsidP="00A72F5A">
      <w:pPr>
        <w:pStyle w:val="Akapitzlist"/>
        <w:numPr>
          <w:ilvl w:val="0"/>
          <w:numId w:val="3"/>
        </w:numPr>
        <w:spacing w:after="0" w:line="240" w:lineRule="auto"/>
        <w:ind w:left="1134" w:hanging="414"/>
        <w:rPr>
          <w:rFonts w:cs="Times New Roman"/>
          <w:sz w:val="18"/>
          <w:szCs w:val="18"/>
        </w:rPr>
      </w:pPr>
      <w:r w:rsidRPr="00F31CAF">
        <w:rPr>
          <w:rFonts w:cs="Times New Roman"/>
          <w:b/>
          <w:sz w:val="18"/>
          <w:szCs w:val="18"/>
        </w:rPr>
        <w:t>GEYER &amp; HOSAJA</w:t>
      </w:r>
      <w:r w:rsidR="00AF58F5">
        <w:rPr>
          <w:rFonts w:cs="Times New Roman"/>
          <w:b/>
          <w:sz w:val="18"/>
          <w:szCs w:val="18"/>
        </w:rPr>
        <w:t xml:space="preserve"> </w:t>
      </w:r>
      <w:r w:rsidRPr="00F31CAF">
        <w:rPr>
          <w:rFonts w:cs="Times New Roman"/>
          <w:b/>
          <w:sz w:val="18"/>
          <w:szCs w:val="18"/>
        </w:rPr>
        <w:t xml:space="preserve"> </w:t>
      </w:r>
      <w:r w:rsidRPr="00F31CAF">
        <w:rPr>
          <w:rFonts w:cs="Times New Roman"/>
          <w:sz w:val="18"/>
          <w:szCs w:val="18"/>
        </w:rPr>
        <w:t>Zakłady Gumowe w Mielcu zwane dalej Gwarantem oświadcza</w:t>
      </w:r>
      <w:r w:rsidR="00667937" w:rsidRPr="00F31CAF">
        <w:rPr>
          <w:rFonts w:cs="Times New Roman"/>
          <w:sz w:val="18"/>
          <w:szCs w:val="18"/>
        </w:rPr>
        <w:t xml:space="preserve">ją </w:t>
      </w:r>
      <w:r w:rsidRPr="00F31CAF">
        <w:rPr>
          <w:rFonts w:cs="Times New Roman"/>
          <w:sz w:val="18"/>
          <w:szCs w:val="18"/>
        </w:rPr>
        <w:t>, że opony</w:t>
      </w:r>
      <w:r w:rsidR="00AF58F5">
        <w:rPr>
          <w:rFonts w:cs="Times New Roman"/>
          <w:sz w:val="18"/>
          <w:szCs w:val="18"/>
        </w:rPr>
        <w:t xml:space="preserve"> </w:t>
      </w:r>
      <w:r w:rsidRPr="00F31CAF">
        <w:rPr>
          <w:rFonts w:cs="Times New Roman"/>
          <w:sz w:val="18"/>
          <w:szCs w:val="18"/>
        </w:rPr>
        <w:t>przez nie wyprodukowane</w:t>
      </w:r>
      <w:r w:rsidR="00B82CA8" w:rsidRPr="00F31CAF">
        <w:rPr>
          <w:rFonts w:cs="Times New Roman"/>
          <w:sz w:val="18"/>
          <w:szCs w:val="18"/>
        </w:rPr>
        <w:t xml:space="preserve"> </w:t>
      </w:r>
      <w:r w:rsidRPr="00F31CAF">
        <w:rPr>
          <w:rFonts w:cs="Times New Roman"/>
          <w:sz w:val="18"/>
          <w:szCs w:val="18"/>
        </w:rPr>
        <w:t>są wolne od wad i mogą być użytkowane zgodnie z ich przeznaczeniem.</w:t>
      </w:r>
    </w:p>
    <w:p w:rsidR="002B5173" w:rsidRPr="00F31CAF" w:rsidRDefault="002B5173" w:rsidP="00F31CAF">
      <w:pPr>
        <w:pStyle w:val="Akapitzlist"/>
        <w:numPr>
          <w:ilvl w:val="0"/>
          <w:numId w:val="3"/>
        </w:numPr>
        <w:spacing w:after="0" w:line="240" w:lineRule="auto"/>
        <w:ind w:left="1134" w:hanging="414"/>
        <w:rPr>
          <w:rFonts w:cs="Times New Roman"/>
          <w:sz w:val="18"/>
          <w:szCs w:val="18"/>
        </w:rPr>
      </w:pPr>
      <w:r w:rsidRPr="00F31CAF">
        <w:rPr>
          <w:rFonts w:cs="Times New Roman"/>
          <w:sz w:val="18"/>
          <w:szCs w:val="18"/>
        </w:rPr>
        <w:t>Okres obowiązywania gwarancji:</w:t>
      </w:r>
    </w:p>
    <w:p w:rsidR="0032289F" w:rsidRPr="0032289F" w:rsidRDefault="004671FD" w:rsidP="00A72F5A">
      <w:pPr>
        <w:pStyle w:val="Akapitzlist"/>
        <w:spacing w:after="0" w:line="240" w:lineRule="auto"/>
        <w:ind w:left="1560" w:hanging="338"/>
        <w:rPr>
          <w:rFonts w:cs="Times New Roman"/>
          <w:sz w:val="18"/>
          <w:szCs w:val="18"/>
        </w:rPr>
      </w:pPr>
      <w:r w:rsidRPr="00F31CAF">
        <w:rPr>
          <w:rFonts w:cs="Times New Roman"/>
          <w:sz w:val="18"/>
          <w:szCs w:val="18"/>
        </w:rPr>
        <w:t>1.</w:t>
      </w:r>
      <w:r w:rsidRPr="00F31CAF">
        <w:rPr>
          <w:rFonts w:cs="Times New Roman"/>
          <w:sz w:val="18"/>
          <w:szCs w:val="18"/>
        </w:rPr>
        <w:tab/>
      </w:r>
      <w:r w:rsidR="009467FD" w:rsidRPr="00F31CAF">
        <w:rPr>
          <w:rFonts w:cs="Times New Roman"/>
          <w:sz w:val="18"/>
          <w:szCs w:val="18"/>
        </w:rPr>
        <w:t xml:space="preserve">Gwarancja na opony bieżnikowane </w:t>
      </w:r>
      <w:r w:rsidR="00AC6615">
        <w:rPr>
          <w:rFonts w:cs="Times New Roman"/>
          <w:b/>
          <w:sz w:val="18"/>
          <w:szCs w:val="18"/>
        </w:rPr>
        <w:t>OTR</w:t>
      </w:r>
      <w:r w:rsidR="009467FD" w:rsidRPr="00F31CAF">
        <w:rPr>
          <w:rFonts w:cs="Times New Roman"/>
          <w:sz w:val="18"/>
          <w:szCs w:val="18"/>
        </w:rPr>
        <w:t xml:space="preserve"> obejmuje wyłącznie wady ujawnione w trakcie ich prawidłowego użytkowania, powstałe z przyczyn w nich tkwiących</w:t>
      </w:r>
      <w:r w:rsidR="00AF58F5">
        <w:rPr>
          <w:rFonts w:cs="Times New Roman"/>
          <w:sz w:val="18"/>
          <w:szCs w:val="18"/>
        </w:rPr>
        <w:t xml:space="preserve"> </w:t>
      </w:r>
      <w:r w:rsidR="009467FD" w:rsidRPr="00F31CAF">
        <w:rPr>
          <w:rFonts w:cs="Times New Roman"/>
          <w:sz w:val="18"/>
          <w:szCs w:val="18"/>
        </w:rPr>
        <w:t>a stanowiące w szczególności wady wykonawstwa, wady materiałowe lub wady konstrukcyjne, o ile ujawnią się one w ciągu 12 miesięcy od daty zakupu.</w:t>
      </w:r>
    </w:p>
    <w:p w:rsidR="00851EEF" w:rsidRPr="00F31CAF" w:rsidRDefault="00851EEF" w:rsidP="00F31CAF">
      <w:pPr>
        <w:pStyle w:val="Akapitzlist"/>
        <w:numPr>
          <w:ilvl w:val="0"/>
          <w:numId w:val="3"/>
        </w:numPr>
        <w:spacing w:after="0" w:line="240" w:lineRule="auto"/>
        <w:ind w:left="1134" w:hanging="414"/>
        <w:rPr>
          <w:rFonts w:cs="Times New Roman"/>
          <w:sz w:val="18"/>
          <w:szCs w:val="18"/>
        </w:rPr>
      </w:pPr>
      <w:r w:rsidRPr="00F31CAF">
        <w:rPr>
          <w:rFonts w:cs="Times New Roman"/>
          <w:sz w:val="18"/>
          <w:szCs w:val="18"/>
        </w:rPr>
        <w:t>Podstawowe zasady eksploatacji opon;</w:t>
      </w:r>
    </w:p>
    <w:p w:rsidR="004671FD" w:rsidRPr="00F31CAF" w:rsidRDefault="004671FD" w:rsidP="00F31CAF">
      <w:pPr>
        <w:pStyle w:val="Akapitzlist"/>
        <w:numPr>
          <w:ilvl w:val="0"/>
          <w:numId w:val="20"/>
        </w:numPr>
        <w:tabs>
          <w:tab w:val="left" w:pos="2145"/>
        </w:tabs>
        <w:suppressAutoHyphens/>
        <w:spacing w:after="0" w:line="240" w:lineRule="auto"/>
        <w:ind w:left="1701"/>
        <w:jc w:val="both"/>
        <w:rPr>
          <w:rFonts w:cs="Times New Roman"/>
          <w:sz w:val="18"/>
          <w:szCs w:val="18"/>
        </w:rPr>
      </w:pPr>
      <w:r w:rsidRPr="00F31CAF">
        <w:rPr>
          <w:rFonts w:cs="Times New Roman"/>
          <w:sz w:val="18"/>
          <w:szCs w:val="18"/>
        </w:rPr>
        <w:t>montować na pojeździe opony dokładnie tego rozmiaru, nośności i maksymalnej prędkości jakie są określone w wymaganiach technicznych dla danego pojazdu</w:t>
      </w:r>
    </w:p>
    <w:p w:rsidR="004671FD" w:rsidRPr="00F31CAF" w:rsidRDefault="004671FD" w:rsidP="00F31CAF">
      <w:pPr>
        <w:pStyle w:val="Akapitzlist"/>
        <w:numPr>
          <w:ilvl w:val="0"/>
          <w:numId w:val="20"/>
        </w:numPr>
        <w:tabs>
          <w:tab w:val="left" w:pos="2145"/>
        </w:tabs>
        <w:suppressAutoHyphens/>
        <w:spacing w:after="0" w:line="240" w:lineRule="auto"/>
        <w:ind w:left="1701"/>
        <w:jc w:val="both"/>
        <w:rPr>
          <w:rFonts w:cs="Times New Roman"/>
          <w:sz w:val="18"/>
          <w:szCs w:val="18"/>
        </w:rPr>
      </w:pPr>
      <w:r w:rsidRPr="00F31CAF">
        <w:rPr>
          <w:rFonts w:cs="Times New Roman"/>
          <w:sz w:val="18"/>
          <w:szCs w:val="18"/>
        </w:rPr>
        <w:t>montować na osi pojazdu opony jednego typu (rozmiar, indeks nośności, symbol prędkości, konstrukcja, rzeźba bieżnika)</w:t>
      </w:r>
    </w:p>
    <w:p w:rsidR="004671FD" w:rsidRPr="00F31CAF" w:rsidRDefault="004671FD" w:rsidP="00F31CAF">
      <w:pPr>
        <w:pStyle w:val="Akapitzlist"/>
        <w:numPr>
          <w:ilvl w:val="0"/>
          <w:numId w:val="20"/>
        </w:numPr>
        <w:tabs>
          <w:tab w:val="left" w:pos="2145"/>
        </w:tabs>
        <w:suppressAutoHyphens/>
        <w:spacing w:after="0" w:line="240" w:lineRule="auto"/>
        <w:ind w:left="1701"/>
        <w:jc w:val="both"/>
        <w:rPr>
          <w:rFonts w:cs="Times New Roman"/>
          <w:sz w:val="18"/>
          <w:szCs w:val="18"/>
        </w:rPr>
      </w:pPr>
      <w:r w:rsidRPr="00F31CAF">
        <w:rPr>
          <w:rFonts w:cs="Times New Roman"/>
          <w:sz w:val="18"/>
          <w:szCs w:val="18"/>
        </w:rPr>
        <w:t>dokonywać okresowej rotacji tj. zm</w:t>
      </w:r>
      <w:r w:rsidR="00D10D4C">
        <w:rPr>
          <w:rFonts w:cs="Times New Roman"/>
          <w:sz w:val="18"/>
          <w:szCs w:val="18"/>
        </w:rPr>
        <w:t xml:space="preserve">iany pozycji opon na pojeździe, </w:t>
      </w:r>
      <w:r w:rsidRPr="00F31CAF">
        <w:rPr>
          <w:rFonts w:cs="Times New Roman"/>
          <w:sz w:val="18"/>
          <w:szCs w:val="18"/>
        </w:rPr>
        <w:t>co pozwala wyrównać nierównomierne zużycie</w:t>
      </w:r>
    </w:p>
    <w:p w:rsidR="004671FD" w:rsidRPr="00F31CAF" w:rsidRDefault="004671FD" w:rsidP="00F31CAF">
      <w:pPr>
        <w:pStyle w:val="Akapitzlist"/>
        <w:numPr>
          <w:ilvl w:val="0"/>
          <w:numId w:val="20"/>
        </w:numPr>
        <w:tabs>
          <w:tab w:val="left" w:pos="2145"/>
        </w:tabs>
        <w:suppressAutoHyphens/>
        <w:spacing w:after="0" w:line="240" w:lineRule="auto"/>
        <w:ind w:left="1701"/>
        <w:jc w:val="both"/>
        <w:rPr>
          <w:rFonts w:cs="Times New Roman"/>
          <w:sz w:val="18"/>
          <w:szCs w:val="18"/>
        </w:rPr>
      </w:pPr>
      <w:r w:rsidRPr="00F31CAF">
        <w:rPr>
          <w:rFonts w:cs="Times New Roman"/>
          <w:sz w:val="18"/>
          <w:szCs w:val="18"/>
        </w:rPr>
        <w:t>eksploatować oponę, stosując zalecane przez producenta pojazdu ciśnienie wewnętrzne w oponie w odniesieniu do obciążenia eksploatacyjnego pojazdu</w:t>
      </w:r>
    </w:p>
    <w:p w:rsidR="004671FD" w:rsidRPr="00F31CAF" w:rsidRDefault="004671FD" w:rsidP="00F31CAF">
      <w:pPr>
        <w:pStyle w:val="Akapitzlist"/>
        <w:numPr>
          <w:ilvl w:val="0"/>
          <w:numId w:val="20"/>
        </w:numPr>
        <w:tabs>
          <w:tab w:val="left" w:pos="2145"/>
        </w:tabs>
        <w:suppressAutoHyphens/>
        <w:spacing w:after="0" w:line="240" w:lineRule="auto"/>
        <w:ind w:left="1701"/>
        <w:jc w:val="both"/>
        <w:rPr>
          <w:rFonts w:cs="Times New Roman"/>
          <w:sz w:val="18"/>
          <w:szCs w:val="18"/>
        </w:rPr>
      </w:pPr>
      <w:r w:rsidRPr="00F31CAF">
        <w:rPr>
          <w:rFonts w:cs="Times New Roman"/>
          <w:sz w:val="18"/>
          <w:szCs w:val="18"/>
        </w:rPr>
        <w:t>eksploatować opony, stosując odpowiednie do rozmiaru opony rozmiary obręczy</w:t>
      </w:r>
    </w:p>
    <w:p w:rsidR="004671FD" w:rsidRPr="00F31CAF" w:rsidRDefault="004671FD" w:rsidP="00F31CAF">
      <w:pPr>
        <w:pStyle w:val="Akapitzlist"/>
        <w:numPr>
          <w:ilvl w:val="0"/>
          <w:numId w:val="20"/>
        </w:numPr>
        <w:tabs>
          <w:tab w:val="left" w:pos="2145"/>
        </w:tabs>
        <w:suppressAutoHyphens/>
        <w:spacing w:after="0" w:line="240" w:lineRule="auto"/>
        <w:ind w:left="1701"/>
        <w:jc w:val="both"/>
        <w:rPr>
          <w:rFonts w:cs="Times New Roman"/>
          <w:sz w:val="18"/>
          <w:szCs w:val="18"/>
        </w:rPr>
      </w:pPr>
      <w:r w:rsidRPr="00F31CAF">
        <w:rPr>
          <w:rFonts w:cs="Times New Roman"/>
          <w:sz w:val="18"/>
          <w:szCs w:val="18"/>
        </w:rPr>
        <w:t>kontrolować na bieżąco stan opon i wymieniać w przypadku stwierdzenia uszkodzeń</w:t>
      </w:r>
    </w:p>
    <w:p w:rsidR="004671FD" w:rsidRPr="00F31CAF" w:rsidRDefault="004671FD" w:rsidP="00F31CAF">
      <w:pPr>
        <w:pStyle w:val="Akapitzlist"/>
        <w:numPr>
          <w:ilvl w:val="0"/>
          <w:numId w:val="20"/>
        </w:numPr>
        <w:tabs>
          <w:tab w:val="left" w:pos="2145"/>
        </w:tabs>
        <w:suppressAutoHyphens/>
        <w:spacing w:after="0" w:line="240" w:lineRule="auto"/>
        <w:ind w:left="1701"/>
        <w:jc w:val="both"/>
        <w:rPr>
          <w:rFonts w:cs="Times New Roman"/>
          <w:sz w:val="18"/>
          <w:szCs w:val="18"/>
        </w:rPr>
      </w:pPr>
      <w:r w:rsidRPr="00F31CAF">
        <w:rPr>
          <w:rFonts w:cs="Times New Roman"/>
          <w:sz w:val="18"/>
          <w:szCs w:val="18"/>
        </w:rPr>
        <w:t>montować i demontować opony wyłącznie w specjalistycznych serwisach</w:t>
      </w:r>
    </w:p>
    <w:p w:rsidR="00D3666D" w:rsidRPr="00A72F5A" w:rsidRDefault="004671FD" w:rsidP="00A72F5A">
      <w:pPr>
        <w:pStyle w:val="Akapitzlist"/>
        <w:numPr>
          <w:ilvl w:val="0"/>
          <w:numId w:val="20"/>
        </w:numPr>
        <w:tabs>
          <w:tab w:val="left" w:pos="2145"/>
        </w:tabs>
        <w:suppressAutoHyphens/>
        <w:spacing w:after="0" w:line="240" w:lineRule="auto"/>
        <w:ind w:left="1701"/>
        <w:jc w:val="both"/>
        <w:rPr>
          <w:rFonts w:cs="Times New Roman"/>
          <w:sz w:val="18"/>
          <w:szCs w:val="18"/>
        </w:rPr>
      </w:pPr>
      <w:r w:rsidRPr="00F31CAF">
        <w:rPr>
          <w:rFonts w:cs="Times New Roman"/>
          <w:sz w:val="18"/>
          <w:szCs w:val="18"/>
        </w:rPr>
        <w:t>przy wymianie opon należy</w:t>
      </w:r>
      <w:r w:rsidR="006D5F0F">
        <w:rPr>
          <w:rFonts w:cs="Times New Roman"/>
          <w:sz w:val="18"/>
          <w:szCs w:val="18"/>
        </w:rPr>
        <w:t xml:space="preserve"> zawsze wymieniać zawór na nowy.</w:t>
      </w:r>
    </w:p>
    <w:p w:rsidR="00B82CA8" w:rsidRPr="00F31CAF" w:rsidRDefault="00B82CA8" w:rsidP="00F31CAF">
      <w:pPr>
        <w:pStyle w:val="Akapitzlist"/>
        <w:numPr>
          <w:ilvl w:val="0"/>
          <w:numId w:val="3"/>
        </w:numPr>
        <w:spacing w:after="0" w:line="240" w:lineRule="auto"/>
        <w:ind w:left="1134" w:hanging="414"/>
        <w:rPr>
          <w:rFonts w:cs="Times New Roman"/>
          <w:sz w:val="18"/>
          <w:szCs w:val="18"/>
        </w:rPr>
      </w:pPr>
      <w:r w:rsidRPr="00F31CAF">
        <w:rPr>
          <w:rFonts w:cs="Times New Roman"/>
          <w:sz w:val="18"/>
          <w:szCs w:val="18"/>
        </w:rPr>
        <w:t>Zakres obejmowania gwarancji:</w:t>
      </w:r>
    </w:p>
    <w:p w:rsidR="00B82CA8" w:rsidRPr="00F31CAF" w:rsidRDefault="00B82CA8" w:rsidP="00F31CAF">
      <w:pPr>
        <w:pStyle w:val="Akapitzlist"/>
        <w:numPr>
          <w:ilvl w:val="0"/>
          <w:numId w:val="6"/>
        </w:numPr>
        <w:spacing w:after="0" w:line="240" w:lineRule="auto"/>
        <w:ind w:left="1560" w:hanging="284"/>
        <w:rPr>
          <w:rFonts w:cs="Times New Roman"/>
          <w:sz w:val="18"/>
          <w:szCs w:val="18"/>
        </w:rPr>
      </w:pPr>
      <w:r w:rsidRPr="00F31CAF">
        <w:rPr>
          <w:rFonts w:cs="Times New Roman"/>
          <w:sz w:val="18"/>
          <w:szCs w:val="18"/>
        </w:rPr>
        <w:t>Gwarancja obejmuje prawidłowość wykonania procesu bieżnikowania, w tym:</w:t>
      </w:r>
    </w:p>
    <w:p w:rsidR="007E5D78" w:rsidRPr="00F31CAF" w:rsidRDefault="007E5D78" w:rsidP="007E5D78">
      <w:pPr>
        <w:pStyle w:val="Akapitzlist"/>
        <w:numPr>
          <w:ilvl w:val="0"/>
          <w:numId w:val="7"/>
        </w:numPr>
        <w:spacing w:after="0" w:line="240" w:lineRule="auto"/>
        <w:ind w:left="1701" w:hanging="284"/>
        <w:rPr>
          <w:rFonts w:cs="Times New Roman"/>
          <w:sz w:val="18"/>
          <w:szCs w:val="18"/>
        </w:rPr>
      </w:pPr>
      <w:r w:rsidRPr="00F31CAF">
        <w:rPr>
          <w:rFonts w:cs="Times New Roman"/>
          <w:sz w:val="18"/>
          <w:szCs w:val="18"/>
        </w:rPr>
        <w:t>weryfikację karkasu,</w:t>
      </w:r>
    </w:p>
    <w:p w:rsidR="007E5D78" w:rsidRPr="00F31CAF" w:rsidRDefault="007E5D78" w:rsidP="007E5D78">
      <w:pPr>
        <w:pStyle w:val="Akapitzlist"/>
        <w:numPr>
          <w:ilvl w:val="0"/>
          <w:numId w:val="7"/>
        </w:numPr>
        <w:spacing w:after="0" w:line="240" w:lineRule="auto"/>
        <w:ind w:left="1701" w:hanging="284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wykonan</w:t>
      </w:r>
      <w:r w:rsidRPr="00F31CAF">
        <w:rPr>
          <w:rFonts w:cs="Times New Roman"/>
          <w:sz w:val="18"/>
          <w:szCs w:val="18"/>
        </w:rPr>
        <w:t>e naprawy,</w:t>
      </w:r>
    </w:p>
    <w:p w:rsidR="00EA2EC3" w:rsidRPr="00A72F5A" w:rsidRDefault="007E5D78" w:rsidP="00A72F5A">
      <w:pPr>
        <w:pStyle w:val="Akapitzlist"/>
        <w:numPr>
          <w:ilvl w:val="0"/>
          <w:numId w:val="7"/>
        </w:numPr>
        <w:spacing w:after="0" w:line="240" w:lineRule="auto"/>
        <w:ind w:left="1701" w:hanging="284"/>
        <w:rPr>
          <w:rFonts w:cs="Times New Roman"/>
          <w:sz w:val="18"/>
          <w:szCs w:val="18"/>
        </w:rPr>
      </w:pPr>
      <w:r w:rsidRPr="00F31CAF">
        <w:rPr>
          <w:rFonts w:cs="Times New Roman"/>
          <w:sz w:val="18"/>
          <w:szCs w:val="18"/>
        </w:rPr>
        <w:t>zastosowane materiały i technologię,</w:t>
      </w:r>
    </w:p>
    <w:p w:rsidR="0032289F" w:rsidRPr="00C43D9B" w:rsidRDefault="00B82CA8" w:rsidP="00C43D9B">
      <w:pPr>
        <w:pStyle w:val="Akapitzlist"/>
        <w:numPr>
          <w:ilvl w:val="0"/>
          <w:numId w:val="6"/>
        </w:numPr>
        <w:spacing w:after="0" w:line="240" w:lineRule="auto"/>
        <w:ind w:left="1560" w:hanging="284"/>
        <w:rPr>
          <w:rFonts w:cs="Times New Roman"/>
          <w:sz w:val="18"/>
          <w:szCs w:val="18"/>
        </w:rPr>
      </w:pPr>
      <w:r w:rsidRPr="00F31CAF">
        <w:rPr>
          <w:rFonts w:cs="Times New Roman"/>
          <w:sz w:val="18"/>
          <w:szCs w:val="18"/>
        </w:rPr>
        <w:t>Gwarancja nie obejmuje:</w:t>
      </w:r>
    </w:p>
    <w:p w:rsidR="00C43D9B" w:rsidRDefault="00C43D9B" w:rsidP="0032289F">
      <w:pPr>
        <w:pStyle w:val="Akapitzlist"/>
        <w:numPr>
          <w:ilvl w:val="0"/>
          <w:numId w:val="8"/>
        </w:numPr>
        <w:spacing w:after="0" w:line="240" w:lineRule="auto"/>
        <w:ind w:left="1701" w:hanging="284"/>
        <w:rPr>
          <w:rFonts w:cs="Times New Roman"/>
          <w:sz w:val="18"/>
          <w:szCs w:val="18"/>
        </w:rPr>
      </w:pPr>
      <w:r w:rsidRPr="00C43D9B">
        <w:rPr>
          <w:rFonts w:cs="Times New Roman"/>
          <w:sz w:val="18"/>
          <w:szCs w:val="18"/>
        </w:rPr>
        <w:t>opon z nieczytelną / usuniętą datą produkcji i/lub numerem fabrycznym</w:t>
      </w:r>
      <w:r w:rsidRPr="00C43D9B">
        <w:t xml:space="preserve"> </w:t>
      </w:r>
      <w:r w:rsidRPr="00C43D9B">
        <w:rPr>
          <w:rFonts w:cs="Times New Roman"/>
          <w:sz w:val="18"/>
          <w:szCs w:val="18"/>
        </w:rPr>
        <w:t>nadanym podczas procesu bieżnikowania;</w:t>
      </w:r>
    </w:p>
    <w:p w:rsidR="00634D88" w:rsidRDefault="0032289F" w:rsidP="0032289F">
      <w:pPr>
        <w:pStyle w:val="Akapitzlist"/>
        <w:numPr>
          <w:ilvl w:val="0"/>
          <w:numId w:val="8"/>
        </w:numPr>
        <w:spacing w:after="0" w:line="240" w:lineRule="auto"/>
        <w:ind w:left="1701" w:hanging="284"/>
        <w:rPr>
          <w:rFonts w:cs="Times New Roman"/>
          <w:sz w:val="18"/>
          <w:szCs w:val="18"/>
        </w:rPr>
      </w:pPr>
      <w:r w:rsidRPr="0032289F">
        <w:rPr>
          <w:rFonts w:cs="Times New Roman"/>
          <w:sz w:val="18"/>
          <w:szCs w:val="18"/>
        </w:rPr>
        <w:t>opon po naprawie nie dokonanej przez Gwaranta</w:t>
      </w:r>
      <w:r>
        <w:rPr>
          <w:rFonts w:cs="Times New Roman"/>
          <w:sz w:val="18"/>
          <w:szCs w:val="18"/>
        </w:rPr>
        <w:t xml:space="preserve">, </w:t>
      </w:r>
    </w:p>
    <w:p w:rsidR="0032289F" w:rsidRDefault="00634D88" w:rsidP="0032289F">
      <w:pPr>
        <w:pStyle w:val="Akapitzlist"/>
        <w:numPr>
          <w:ilvl w:val="0"/>
          <w:numId w:val="8"/>
        </w:numPr>
        <w:spacing w:after="0" w:line="240" w:lineRule="auto"/>
        <w:ind w:left="1701" w:hanging="284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opon </w:t>
      </w:r>
      <w:r w:rsidR="0032289F">
        <w:rPr>
          <w:rFonts w:cs="Times New Roman"/>
          <w:sz w:val="18"/>
          <w:szCs w:val="18"/>
        </w:rPr>
        <w:t>pogłębianych</w:t>
      </w:r>
      <w:r w:rsidR="0032289F" w:rsidRPr="0032289F">
        <w:rPr>
          <w:rFonts w:cs="Times New Roman"/>
          <w:sz w:val="18"/>
          <w:szCs w:val="18"/>
        </w:rPr>
        <w:t>;</w:t>
      </w:r>
    </w:p>
    <w:p w:rsidR="00CC2386" w:rsidRPr="0032289F" w:rsidRDefault="00CC2386" w:rsidP="0032289F">
      <w:pPr>
        <w:pStyle w:val="Akapitzlist"/>
        <w:numPr>
          <w:ilvl w:val="0"/>
          <w:numId w:val="8"/>
        </w:numPr>
        <w:spacing w:after="0" w:line="240" w:lineRule="auto"/>
        <w:ind w:left="1701" w:hanging="284"/>
        <w:rPr>
          <w:rFonts w:cs="Times New Roman"/>
          <w:sz w:val="18"/>
          <w:szCs w:val="18"/>
        </w:rPr>
      </w:pPr>
      <w:r w:rsidRPr="0032289F">
        <w:rPr>
          <w:rFonts w:cs="Times New Roman"/>
          <w:sz w:val="18"/>
          <w:szCs w:val="18"/>
        </w:rPr>
        <w:t>opon posiadających widoczne ślady nieprawidłowej eksploatacji,</w:t>
      </w:r>
    </w:p>
    <w:p w:rsidR="00CC2386" w:rsidRPr="00F31CAF" w:rsidRDefault="00CC2386" w:rsidP="00F31CAF">
      <w:pPr>
        <w:pStyle w:val="Akapitzlist"/>
        <w:numPr>
          <w:ilvl w:val="0"/>
          <w:numId w:val="8"/>
        </w:numPr>
        <w:spacing w:after="0" w:line="240" w:lineRule="auto"/>
        <w:ind w:left="1701" w:hanging="284"/>
        <w:rPr>
          <w:rFonts w:cs="Times New Roman"/>
          <w:sz w:val="18"/>
          <w:szCs w:val="18"/>
        </w:rPr>
      </w:pPr>
      <w:r w:rsidRPr="00F31CAF">
        <w:rPr>
          <w:rFonts w:cs="Times New Roman"/>
          <w:sz w:val="18"/>
          <w:szCs w:val="18"/>
        </w:rPr>
        <w:t xml:space="preserve">uszkodzeń </w:t>
      </w:r>
      <w:r w:rsidR="00F622DF" w:rsidRPr="00F31CAF">
        <w:rPr>
          <w:rFonts w:cs="Times New Roman"/>
          <w:sz w:val="18"/>
          <w:szCs w:val="18"/>
        </w:rPr>
        <w:t xml:space="preserve">mechanicznych oraz uszkodzeń </w:t>
      </w:r>
      <w:r w:rsidRPr="00F31CAF">
        <w:rPr>
          <w:rFonts w:cs="Times New Roman"/>
          <w:sz w:val="18"/>
          <w:szCs w:val="18"/>
        </w:rPr>
        <w:t>powstałych w wyniku:</w:t>
      </w:r>
    </w:p>
    <w:p w:rsidR="00F622DF" w:rsidRPr="00F31CAF" w:rsidRDefault="00CC2386" w:rsidP="00F31CAF">
      <w:pPr>
        <w:pStyle w:val="Akapitzlist"/>
        <w:spacing w:after="0" w:line="240" w:lineRule="auto"/>
        <w:ind w:left="1701" w:hanging="142"/>
        <w:jc w:val="both"/>
        <w:rPr>
          <w:rFonts w:cs="Times New Roman"/>
          <w:sz w:val="18"/>
          <w:szCs w:val="18"/>
        </w:rPr>
      </w:pPr>
      <w:r w:rsidRPr="00F31CAF">
        <w:rPr>
          <w:rFonts w:cs="Times New Roman"/>
          <w:sz w:val="18"/>
          <w:szCs w:val="18"/>
        </w:rPr>
        <w:t xml:space="preserve">- nieprawidłowego transportu, przechowywania i użytkowania opon, podczas których opona jest narażona na </w:t>
      </w:r>
      <w:r w:rsidR="00F622DF" w:rsidRPr="00F31CAF">
        <w:rPr>
          <w:rFonts w:cs="Times New Roman"/>
          <w:sz w:val="18"/>
          <w:szCs w:val="18"/>
        </w:rPr>
        <w:t>odkształcenia, uderzenia i udary, działanie substancji chemicznych oraz wysokich temperatur,</w:t>
      </w:r>
    </w:p>
    <w:p w:rsidR="00F622DF" w:rsidRPr="00F31CAF" w:rsidRDefault="00F622DF" w:rsidP="00F31CAF">
      <w:pPr>
        <w:pStyle w:val="Akapitzlist"/>
        <w:spacing w:after="0" w:line="240" w:lineRule="auto"/>
        <w:ind w:left="1985" w:hanging="426"/>
        <w:jc w:val="both"/>
        <w:rPr>
          <w:rFonts w:cs="Times New Roman"/>
          <w:sz w:val="18"/>
          <w:szCs w:val="18"/>
        </w:rPr>
      </w:pPr>
      <w:r w:rsidRPr="00F31CAF">
        <w:rPr>
          <w:rFonts w:cs="Times New Roman"/>
          <w:sz w:val="18"/>
          <w:szCs w:val="18"/>
        </w:rPr>
        <w:t>- nieprawidłowego montażu,</w:t>
      </w:r>
    </w:p>
    <w:p w:rsidR="00F622DF" w:rsidRPr="00F31CAF" w:rsidRDefault="00F622DF" w:rsidP="00F31CAF">
      <w:pPr>
        <w:pStyle w:val="Akapitzlist"/>
        <w:spacing w:after="0" w:line="240" w:lineRule="auto"/>
        <w:ind w:left="1985" w:hanging="426"/>
        <w:jc w:val="both"/>
        <w:rPr>
          <w:rFonts w:cs="Times New Roman"/>
          <w:sz w:val="18"/>
          <w:szCs w:val="18"/>
        </w:rPr>
      </w:pPr>
      <w:r w:rsidRPr="00F31CAF">
        <w:rPr>
          <w:rFonts w:cs="Times New Roman"/>
          <w:sz w:val="18"/>
          <w:szCs w:val="18"/>
        </w:rPr>
        <w:t>- używania opon niezgodnie z ich przeznaczeniem,</w:t>
      </w:r>
    </w:p>
    <w:p w:rsidR="00F622DF" w:rsidRPr="00F31CAF" w:rsidRDefault="00F622DF" w:rsidP="00F31CAF">
      <w:pPr>
        <w:pStyle w:val="Akapitzlist"/>
        <w:spacing w:after="0" w:line="240" w:lineRule="auto"/>
        <w:ind w:left="1985" w:hanging="426"/>
        <w:jc w:val="both"/>
        <w:rPr>
          <w:rFonts w:cs="Times New Roman"/>
          <w:sz w:val="18"/>
          <w:szCs w:val="18"/>
        </w:rPr>
      </w:pPr>
      <w:r w:rsidRPr="00F31CAF">
        <w:rPr>
          <w:rFonts w:cs="Times New Roman"/>
          <w:sz w:val="18"/>
          <w:szCs w:val="18"/>
        </w:rPr>
        <w:t>- złego stanu technicznego pojazdu,</w:t>
      </w:r>
    </w:p>
    <w:p w:rsidR="00F622DF" w:rsidRPr="00F31CAF" w:rsidRDefault="00F622DF" w:rsidP="00F31CAF">
      <w:pPr>
        <w:pStyle w:val="Akapitzlist"/>
        <w:spacing w:after="0" w:line="240" w:lineRule="auto"/>
        <w:ind w:left="1985" w:hanging="426"/>
        <w:jc w:val="both"/>
        <w:rPr>
          <w:rFonts w:cs="Times New Roman"/>
          <w:sz w:val="18"/>
          <w:szCs w:val="18"/>
        </w:rPr>
      </w:pPr>
      <w:r w:rsidRPr="00F31CAF">
        <w:rPr>
          <w:rFonts w:cs="Times New Roman"/>
          <w:sz w:val="18"/>
          <w:szCs w:val="18"/>
        </w:rPr>
        <w:t>- przeciążania pojazdu,</w:t>
      </w:r>
    </w:p>
    <w:p w:rsidR="00F622DF" w:rsidRPr="00F31CAF" w:rsidRDefault="00F622DF" w:rsidP="00F31CAF">
      <w:pPr>
        <w:pStyle w:val="Akapitzlist"/>
        <w:spacing w:after="0" w:line="240" w:lineRule="auto"/>
        <w:ind w:left="1985" w:hanging="426"/>
        <w:jc w:val="both"/>
        <w:rPr>
          <w:rFonts w:cs="Times New Roman"/>
          <w:sz w:val="18"/>
          <w:szCs w:val="18"/>
        </w:rPr>
      </w:pPr>
      <w:r w:rsidRPr="00F31CAF">
        <w:rPr>
          <w:rFonts w:cs="Times New Roman"/>
          <w:sz w:val="18"/>
          <w:szCs w:val="18"/>
        </w:rPr>
        <w:t>- eksploatacji opon z nieprawidłowym ciśnieniem (za wysokim lub zbyt niskim),</w:t>
      </w:r>
    </w:p>
    <w:p w:rsidR="00CC026D" w:rsidRPr="00F31CAF" w:rsidRDefault="00CC026D" w:rsidP="00F31CAF">
      <w:pPr>
        <w:pStyle w:val="Akapitzlist"/>
        <w:spacing w:after="0" w:line="240" w:lineRule="auto"/>
        <w:ind w:left="1985" w:hanging="426"/>
        <w:jc w:val="both"/>
        <w:rPr>
          <w:rFonts w:cs="Times New Roman"/>
          <w:sz w:val="18"/>
          <w:szCs w:val="18"/>
        </w:rPr>
      </w:pPr>
      <w:r w:rsidRPr="00F31CAF">
        <w:rPr>
          <w:rFonts w:cs="Times New Roman"/>
          <w:sz w:val="18"/>
          <w:szCs w:val="18"/>
        </w:rPr>
        <w:t xml:space="preserve">- nierównomiernego </w:t>
      </w:r>
      <w:r w:rsidR="00A72F5A">
        <w:rPr>
          <w:rFonts w:cs="Times New Roman"/>
          <w:sz w:val="18"/>
          <w:szCs w:val="18"/>
        </w:rPr>
        <w:t>zużycia bieżnika</w:t>
      </w:r>
      <w:r w:rsidRPr="00F31CAF">
        <w:rPr>
          <w:rFonts w:cs="Times New Roman"/>
          <w:sz w:val="18"/>
          <w:szCs w:val="18"/>
        </w:rPr>
        <w:t>,</w:t>
      </w:r>
    </w:p>
    <w:p w:rsidR="00CC026D" w:rsidRPr="00F31CAF" w:rsidRDefault="00CC026D" w:rsidP="00F31CAF">
      <w:pPr>
        <w:pStyle w:val="Akapitzlist"/>
        <w:spacing w:after="0" w:line="240" w:lineRule="auto"/>
        <w:ind w:left="1985" w:hanging="426"/>
        <w:jc w:val="both"/>
        <w:rPr>
          <w:rFonts w:cs="Times New Roman"/>
          <w:sz w:val="18"/>
          <w:szCs w:val="18"/>
        </w:rPr>
      </w:pPr>
      <w:r w:rsidRPr="00F31CAF">
        <w:rPr>
          <w:rFonts w:cs="Times New Roman"/>
          <w:sz w:val="18"/>
          <w:szCs w:val="18"/>
        </w:rPr>
        <w:t>- odłupania, wyszarpania gumy bieżnika,</w:t>
      </w:r>
    </w:p>
    <w:p w:rsidR="004671FD" w:rsidRPr="00A72F5A" w:rsidRDefault="00CC026D" w:rsidP="00A72F5A">
      <w:pPr>
        <w:pStyle w:val="Akapitzlist"/>
        <w:spacing w:after="0" w:line="240" w:lineRule="auto"/>
        <w:ind w:left="1985" w:hanging="426"/>
        <w:jc w:val="both"/>
        <w:rPr>
          <w:rFonts w:cs="Times New Roman"/>
          <w:sz w:val="18"/>
          <w:szCs w:val="18"/>
        </w:rPr>
      </w:pPr>
      <w:r w:rsidRPr="00F31CAF">
        <w:rPr>
          <w:rFonts w:cs="Times New Roman"/>
          <w:sz w:val="18"/>
          <w:szCs w:val="18"/>
        </w:rPr>
        <w:t>- umyślnego działania,</w:t>
      </w:r>
      <w:r w:rsidR="004E7D3A" w:rsidRPr="00F31CAF">
        <w:rPr>
          <w:rFonts w:cs="Times New Roman"/>
          <w:sz w:val="18"/>
          <w:szCs w:val="18"/>
        </w:rPr>
        <w:t xml:space="preserve"> powodującego uszkodzenie opony.</w:t>
      </w:r>
    </w:p>
    <w:p w:rsidR="004E7D3A" w:rsidRPr="00F31CAF" w:rsidRDefault="006D686B" w:rsidP="00F31CAF">
      <w:pPr>
        <w:pStyle w:val="Akapitzlist"/>
        <w:numPr>
          <w:ilvl w:val="0"/>
          <w:numId w:val="3"/>
        </w:numPr>
        <w:spacing w:after="0" w:line="240" w:lineRule="auto"/>
        <w:ind w:left="1134" w:hanging="414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Zasady rozpatrywania reklamacj</w:t>
      </w:r>
      <w:r w:rsidR="00276F56">
        <w:rPr>
          <w:rFonts w:cs="Times New Roman"/>
          <w:sz w:val="18"/>
          <w:szCs w:val="18"/>
        </w:rPr>
        <w:t>i</w:t>
      </w:r>
      <w:r w:rsidR="004E7D3A" w:rsidRPr="00F31CAF">
        <w:rPr>
          <w:rFonts w:cs="Times New Roman"/>
          <w:sz w:val="18"/>
          <w:szCs w:val="18"/>
        </w:rPr>
        <w:t>:</w:t>
      </w:r>
    </w:p>
    <w:p w:rsidR="004E7D3A" w:rsidRPr="00F31CAF" w:rsidRDefault="004E7D3A" w:rsidP="00F31CAF">
      <w:pPr>
        <w:pStyle w:val="Akapitzlist"/>
        <w:numPr>
          <w:ilvl w:val="0"/>
          <w:numId w:val="9"/>
        </w:numPr>
        <w:spacing w:after="0" w:line="240" w:lineRule="auto"/>
        <w:ind w:left="1560" w:hanging="283"/>
        <w:rPr>
          <w:rFonts w:cs="Times New Roman"/>
          <w:sz w:val="18"/>
          <w:szCs w:val="18"/>
        </w:rPr>
      </w:pPr>
      <w:r w:rsidRPr="00F31CAF">
        <w:rPr>
          <w:rFonts w:cs="Times New Roman"/>
          <w:sz w:val="18"/>
          <w:szCs w:val="18"/>
        </w:rPr>
        <w:t>Gwarancja nie obejmuje rekompensaty</w:t>
      </w:r>
      <w:r w:rsidR="00AF58F5">
        <w:rPr>
          <w:rFonts w:cs="Times New Roman"/>
          <w:sz w:val="18"/>
          <w:szCs w:val="18"/>
        </w:rPr>
        <w:t xml:space="preserve"> </w:t>
      </w:r>
      <w:r w:rsidRPr="00F31CAF">
        <w:rPr>
          <w:rFonts w:cs="Times New Roman"/>
          <w:sz w:val="18"/>
          <w:szCs w:val="18"/>
        </w:rPr>
        <w:t>za</w:t>
      </w:r>
      <w:r w:rsidR="00AF58F5">
        <w:rPr>
          <w:rFonts w:cs="Times New Roman"/>
          <w:sz w:val="18"/>
          <w:szCs w:val="18"/>
        </w:rPr>
        <w:t xml:space="preserve"> </w:t>
      </w:r>
      <w:r w:rsidRPr="00F31CAF">
        <w:rPr>
          <w:rFonts w:cs="Times New Roman"/>
          <w:sz w:val="18"/>
          <w:szCs w:val="18"/>
        </w:rPr>
        <w:t>utratę</w:t>
      </w:r>
      <w:r w:rsidR="00AF58F5">
        <w:rPr>
          <w:rFonts w:cs="Times New Roman"/>
          <w:sz w:val="18"/>
          <w:szCs w:val="18"/>
        </w:rPr>
        <w:t xml:space="preserve"> </w:t>
      </w:r>
      <w:r w:rsidRPr="00F31CAF">
        <w:rPr>
          <w:rFonts w:cs="Times New Roman"/>
          <w:sz w:val="18"/>
          <w:szCs w:val="18"/>
        </w:rPr>
        <w:t>czasu,</w:t>
      </w:r>
      <w:r w:rsidR="00AF58F5">
        <w:rPr>
          <w:rFonts w:cs="Times New Roman"/>
          <w:sz w:val="18"/>
          <w:szCs w:val="18"/>
        </w:rPr>
        <w:t xml:space="preserve"> </w:t>
      </w:r>
      <w:r w:rsidRPr="00F31CAF">
        <w:rPr>
          <w:rFonts w:cs="Times New Roman"/>
          <w:sz w:val="18"/>
          <w:szCs w:val="18"/>
        </w:rPr>
        <w:t>za czasową niesprawność pojazdu,</w:t>
      </w:r>
      <w:r w:rsidR="00AF58F5">
        <w:rPr>
          <w:rFonts w:cs="Times New Roman"/>
          <w:sz w:val="18"/>
          <w:szCs w:val="18"/>
        </w:rPr>
        <w:t xml:space="preserve"> </w:t>
      </w:r>
      <w:r w:rsidRPr="00F31CAF">
        <w:rPr>
          <w:rFonts w:cs="Times New Roman"/>
          <w:sz w:val="18"/>
          <w:szCs w:val="18"/>
        </w:rPr>
        <w:t>niedogodności</w:t>
      </w:r>
      <w:r w:rsidR="00AF58F5">
        <w:rPr>
          <w:rFonts w:cs="Times New Roman"/>
          <w:sz w:val="18"/>
          <w:szCs w:val="18"/>
        </w:rPr>
        <w:t xml:space="preserve"> </w:t>
      </w:r>
      <w:r w:rsidRPr="00F31CAF">
        <w:rPr>
          <w:rFonts w:cs="Times New Roman"/>
          <w:sz w:val="18"/>
          <w:szCs w:val="18"/>
        </w:rPr>
        <w:t>oraz kosztów związanych ze złożeniem</w:t>
      </w:r>
      <w:r w:rsidR="00AF58F5">
        <w:rPr>
          <w:rFonts w:cs="Times New Roman"/>
          <w:sz w:val="18"/>
          <w:szCs w:val="18"/>
        </w:rPr>
        <w:t xml:space="preserve"> </w:t>
      </w:r>
      <w:r w:rsidRPr="00F31CAF">
        <w:rPr>
          <w:rFonts w:cs="Times New Roman"/>
          <w:sz w:val="18"/>
          <w:szCs w:val="18"/>
        </w:rPr>
        <w:t>reklamacji.</w:t>
      </w:r>
    </w:p>
    <w:p w:rsidR="004E7D3A" w:rsidRPr="00F31CAF" w:rsidRDefault="004E7D3A" w:rsidP="00F31CAF">
      <w:pPr>
        <w:pStyle w:val="Akapitzlist"/>
        <w:numPr>
          <w:ilvl w:val="0"/>
          <w:numId w:val="9"/>
        </w:numPr>
        <w:spacing w:after="0" w:line="240" w:lineRule="auto"/>
        <w:ind w:left="1560" w:hanging="283"/>
        <w:rPr>
          <w:rFonts w:cs="Times New Roman"/>
          <w:sz w:val="18"/>
          <w:szCs w:val="18"/>
        </w:rPr>
      </w:pPr>
      <w:r w:rsidRPr="00F31CAF">
        <w:rPr>
          <w:rFonts w:cs="Times New Roman"/>
          <w:sz w:val="18"/>
          <w:szCs w:val="18"/>
        </w:rPr>
        <w:t>Warunkiem rozpatrzenia reklamacji</w:t>
      </w:r>
      <w:r w:rsidR="006D686B">
        <w:rPr>
          <w:rFonts w:cs="Times New Roman"/>
          <w:sz w:val="18"/>
          <w:szCs w:val="18"/>
        </w:rPr>
        <w:t xml:space="preserve"> </w:t>
      </w:r>
      <w:r w:rsidRPr="00F31CAF">
        <w:rPr>
          <w:rFonts w:cs="Times New Roman"/>
          <w:sz w:val="18"/>
          <w:szCs w:val="18"/>
        </w:rPr>
        <w:t>jest</w:t>
      </w:r>
      <w:r w:rsidR="00CD73B2" w:rsidRPr="00F31CAF">
        <w:rPr>
          <w:rFonts w:cs="Times New Roman"/>
          <w:sz w:val="18"/>
          <w:szCs w:val="18"/>
        </w:rPr>
        <w:t>:</w:t>
      </w:r>
    </w:p>
    <w:p w:rsidR="0031727A" w:rsidRPr="0031727A" w:rsidRDefault="004E7D3A" w:rsidP="00477BA7">
      <w:pPr>
        <w:pStyle w:val="Akapitzlist"/>
        <w:numPr>
          <w:ilvl w:val="0"/>
          <w:numId w:val="10"/>
        </w:numPr>
        <w:spacing w:after="0" w:line="240" w:lineRule="auto"/>
        <w:ind w:left="1701" w:hanging="283"/>
        <w:rPr>
          <w:rFonts w:cs="Times New Roman"/>
          <w:sz w:val="18"/>
          <w:szCs w:val="18"/>
        </w:rPr>
      </w:pPr>
      <w:r w:rsidRPr="0031727A">
        <w:rPr>
          <w:rFonts w:cs="Times New Roman"/>
          <w:sz w:val="18"/>
          <w:szCs w:val="18"/>
        </w:rPr>
        <w:t>wyp</w:t>
      </w:r>
      <w:r w:rsidR="0031727A" w:rsidRPr="0031727A">
        <w:rPr>
          <w:rFonts w:cs="Times New Roman"/>
          <w:sz w:val="18"/>
          <w:szCs w:val="18"/>
        </w:rPr>
        <w:t>ełnienie i dostarczenie zgłoszenia reklamacyjnego</w:t>
      </w:r>
      <w:r w:rsidR="006D686B">
        <w:rPr>
          <w:rFonts w:cs="Times New Roman"/>
          <w:sz w:val="18"/>
          <w:szCs w:val="18"/>
        </w:rPr>
        <w:t xml:space="preserve"> </w:t>
      </w:r>
      <w:r w:rsidR="0031727A" w:rsidRPr="0031727A">
        <w:rPr>
          <w:rFonts w:cs="Times New Roman"/>
          <w:sz w:val="18"/>
          <w:szCs w:val="18"/>
        </w:rPr>
        <w:t xml:space="preserve">na formularzu opracowanym przez Gwaranta dostępnym do pobrania na stronie internetowej </w:t>
      </w:r>
      <w:hyperlink r:id="rId8" w:history="1">
        <w:r w:rsidR="0031727A" w:rsidRPr="0031727A">
          <w:rPr>
            <w:rStyle w:val="Hipercze"/>
            <w:rFonts w:cs="Times New Roman"/>
            <w:sz w:val="18"/>
            <w:szCs w:val="18"/>
          </w:rPr>
          <w:t>www.geyer-hosaja.com.pl</w:t>
        </w:r>
      </w:hyperlink>
      <w:r w:rsidR="0031727A" w:rsidRPr="0031727A">
        <w:rPr>
          <w:rFonts w:cs="Times New Roman"/>
          <w:sz w:val="18"/>
          <w:szCs w:val="18"/>
        </w:rPr>
        <w:t xml:space="preserve"> lub u sprzedawcy</w:t>
      </w:r>
      <w:r w:rsidR="0031727A">
        <w:rPr>
          <w:rFonts w:cs="Times New Roman"/>
          <w:sz w:val="18"/>
          <w:szCs w:val="18"/>
        </w:rPr>
        <w:t>,</w:t>
      </w:r>
    </w:p>
    <w:p w:rsidR="00B82CA8" w:rsidRPr="00F31CAF" w:rsidRDefault="00003DF6" w:rsidP="00F31CAF">
      <w:pPr>
        <w:pStyle w:val="Akapitzlist"/>
        <w:numPr>
          <w:ilvl w:val="0"/>
          <w:numId w:val="10"/>
        </w:numPr>
        <w:spacing w:after="0" w:line="240" w:lineRule="auto"/>
        <w:ind w:left="1701" w:hanging="283"/>
        <w:rPr>
          <w:rFonts w:cs="Times New Roman"/>
          <w:sz w:val="18"/>
          <w:szCs w:val="18"/>
        </w:rPr>
      </w:pPr>
      <w:r w:rsidRPr="00F31CAF">
        <w:rPr>
          <w:rFonts w:cs="Times New Roman"/>
          <w:sz w:val="18"/>
          <w:szCs w:val="18"/>
        </w:rPr>
        <w:t xml:space="preserve">dostarczenie </w:t>
      </w:r>
      <w:r w:rsidR="000C386D" w:rsidRPr="00F31CAF">
        <w:rPr>
          <w:rFonts w:cs="Times New Roman"/>
          <w:sz w:val="18"/>
          <w:szCs w:val="18"/>
        </w:rPr>
        <w:t>do punktu przyjmującego reklamację</w:t>
      </w:r>
      <w:r w:rsidR="00540755" w:rsidRPr="00F31CAF">
        <w:rPr>
          <w:rFonts w:cs="Times New Roman"/>
          <w:sz w:val="18"/>
          <w:szCs w:val="18"/>
        </w:rPr>
        <w:t xml:space="preserve"> lub sprzedawcy,</w:t>
      </w:r>
      <w:r w:rsidRPr="00F31CAF">
        <w:rPr>
          <w:rFonts w:cs="Times New Roman"/>
          <w:sz w:val="18"/>
          <w:szCs w:val="18"/>
        </w:rPr>
        <w:t xml:space="preserve"> </w:t>
      </w:r>
      <w:r w:rsidR="00276F56">
        <w:rPr>
          <w:rFonts w:cs="Times New Roman"/>
          <w:sz w:val="18"/>
          <w:szCs w:val="18"/>
        </w:rPr>
        <w:t xml:space="preserve">kompletnej </w:t>
      </w:r>
      <w:r w:rsidRPr="00F31CAF">
        <w:rPr>
          <w:rFonts w:cs="Times New Roman"/>
          <w:sz w:val="18"/>
          <w:szCs w:val="18"/>
        </w:rPr>
        <w:t>opony</w:t>
      </w:r>
      <w:r w:rsidR="00276F56">
        <w:rPr>
          <w:rFonts w:cs="Times New Roman"/>
          <w:sz w:val="18"/>
          <w:szCs w:val="18"/>
        </w:rPr>
        <w:t>,</w:t>
      </w:r>
      <w:r w:rsidRPr="00F31CAF">
        <w:rPr>
          <w:rFonts w:cs="Times New Roman"/>
          <w:sz w:val="18"/>
          <w:szCs w:val="18"/>
        </w:rPr>
        <w:t xml:space="preserve"> </w:t>
      </w:r>
      <w:r w:rsidR="009643A1" w:rsidRPr="00F31CAF">
        <w:rPr>
          <w:rFonts w:cs="Times New Roman"/>
          <w:sz w:val="18"/>
          <w:szCs w:val="18"/>
        </w:rPr>
        <w:t xml:space="preserve">posiadającej </w:t>
      </w:r>
      <w:r w:rsidRPr="00F31CAF">
        <w:rPr>
          <w:rFonts w:cs="Times New Roman"/>
          <w:sz w:val="18"/>
          <w:szCs w:val="18"/>
        </w:rPr>
        <w:t>czyteln</w:t>
      </w:r>
      <w:r w:rsidR="009643A1" w:rsidRPr="00F31CAF">
        <w:rPr>
          <w:rFonts w:cs="Times New Roman"/>
          <w:sz w:val="18"/>
          <w:szCs w:val="18"/>
        </w:rPr>
        <w:t>e</w:t>
      </w:r>
      <w:r w:rsidRPr="00F31CAF">
        <w:rPr>
          <w:rFonts w:cs="Times New Roman"/>
          <w:sz w:val="18"/>
          <w:szCs w:val="18"/>
        </w:rPr>
        <w:t xml:space="preserve"> znak</w:t>
      </w:r>
      <w:r w:rsidR="009643A1" w:rsidRPr="00F31CAF">
        <w:rPr>
          <w:rFonts w:cs="Times New Roman"/>
          <w:sz w:val="18"/>
          <w:szCs w:val="18"/>
        </w:rPr>
        <w:t>i</w:t>
      </w:r>
      <w:r w:rsidRPr="00F31CAF">
        <w:rPr>
          <w:rFonts w:cs="Times New Roman"/>
          <w:sz w:val="18"/>
          <w:szCs w:val="18"/>
        </w:rPr>
        <w:t xml:space="preserve"> identyf</w:t>
      </w:r>
      <w:r w:rsidR="000C386D" w:rsidRPr="00F31CAF">
        <w:rPr>
          <w:rFonts w:cs="Times New Roman"/>
          <w:sz w:val="18"/>
          <w:szCs w:val="18"/>
        </w:rPr>
        <w:t>ikacyjn</w:t>
      </w:r>
      <w:r w:rsidR="009643A1" w:rsidRPr="00F31CAF">
        <w:rPr>
          <w:rFonts w:cs="Times New Roman"/>
          <w:sz w:val="18"/>
          <w:szCs w:val="18"/>
        </w:rPr>
        <w:t>e</w:t>
      </w:r>
      <w:r w:rsidR="000C386D" w:rsidRPr="00F31CAF">
        <w:rPr>
          <w:rFonts w:cs="Times New Roman"/>
          <w:sz w:val="18"/>
          <w:szCs w:val="18"/>
        </w:rPr>
        <w:t>,</w:t>
      </w:r>
    </w:p>
    <w:p w:rsidR="000C386D" w:rsidRPr="00F31CAF" w:rsidRDefault="000C386D" w:rsidP="00F31CAF">
      <w:pPr>
        <w:pStyle w:val="Akapitzlist"/>
        <w:numPr>
          <w:ilvl w:val="0"/>
          <w:numId w:val="10"/>
        </w:numPr>
        <w:spacing w:after="0" w:line="240" w:lineRule="auto"/>
        <w:ind w:left="1701" w:hanging="283"/>
        <w:rPr>
          <w:rFonts w:cs="Times New Roman"/>
          <w:sz w:val="18"/>
          <w:szCs w:val="18"/>
        </w:rPr>
      </w:pPr>
      <w:r w:rsidRPr="00F31CAF">
        <w:rPr>
          <w:rFonts w:cs="Times New Roman"/>
          <w:sz w:val="18"/>
          <w:szCs w:val="18"/>
        </w:rPr>
        <w:t>dostarczenie dowodu zakupu opony z wyszczególnieniem jej numerów fabrycznych,</w:t>
      </w:r>
    </w:p>
    <w:p w:rsidR="00267A56" w:rsidRPr="00A72F5A" w:rsidRDefault="00FB271A" w:rsidP="00A72F5A">
      <w:pPr>
        <w:pStyle w:val="Akapitzlist"/>
        <w:numPr>
          <w:ilvl w:val="0"/>
          <w:numId w:val="9"/>
        </w:numPr>
        <w:spacing w:after="0" w:line="240" w:lineRule="auto"/>
        <w:ind w:left="1633" w:hanging="357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Gwarant niezwłocznie rozpatrzy reklamację </w:t>
      </w:r>
      <w:r w:rsidR="00540755" w:rsidRPr="00F31CAF">
        <w:rPr>
          <w:rFonts w:cs="Times New Roman"/>
          <w:sz w:val="18"/>
          <w:szCs w:val="18"/>
        </w:rPr>
        <w:t>w ciągu 14 dni</w:t>
      </w:r>
      <w:r w:rsidR="000C386D" w:rsidRPr="00F31CAF">
        <w:rPr>
          <w:rFonts w:cs="Times New Roman"/>
          <w:sz w:val="18"/>
          <w:szCs w:val="18"/>
        </w:rPr>
        <w:t xml:space="preserve"> od dnia </w:t>
      </w:r>
      <w:r w:rsidR="009643A1" w:rsidRPr="00F31CAF">
        <w:rPr>
          <w:rFonts w:cs="Times New Roman"/>
          <w:sz w:val="18"/>
          <w:szCs w:val="18"/>
        </w:rPr>
        <w:t xml:space="preserve">jej </w:t>
      </w:r>
      <w:r w:rsidR="000C386D" w:rsidRPr="00F31CAF">
        <w:rPr>
          <w:rFonts w:cs="Times New Roman"/>
          <w:sz w:val="18"/>
          <w:szCs w:val="18"/>
        </w:rPr>
        <w:t xml:space="preserve">zgłoszenia. Za datę zgłoszenia uznaje się dzień, w którym </w:t>
      </w:r>
      <w:r w:rsidR="00267A56" w:rsidRPr="00F31CAF">
        <w:rPr>
          <w:rFonts w:cs="Times New Roman"/>
          <w:sz w:val="18"/>
          <w:szCs w:val="18"/>
        </w:rPr>
        <w:t>spełniono warunki określone w punkcie 2 zasad rozpatrywania reklamacji.</w:t>
      </w:r>
    </w:p>
    <w:p w:rsidR="00584505" w:rsidRPr="00A72F5A" w:rsidRDefault="00267A56" w:rsidP="00A72F5A">
      <w:pPr>
        <w:pStyle w:val="Akapitzlist"/>
        <w:numPr>
          <w:ilvl w:val="0"/>
          <w:numId w:val="3"/>
        </w:numPr>
        <w:spacing w:after="0" w:line="240" w:lineRule="auto"/>
        <w:ind w:left="1134" w:hanging="566"/>
        <w:rPr>
          <w:rFonts w:cs="Times New Roman"/>
          <w:sz w:val="18"/>
          <w:szCs w:val="18"/>
        </w:rPr>
      </w:pPr>
      <w:r w:rsidRPr="0094753A">
        <w:rPr>
          <w:rFonts w:cs="Times New Roman"/>
          <w:sz w:val="18"/>
          <w:szCs w:val="18"/>
        </w:rPr>
        <w:t>Zasady rozliczania uznanych reklamacji:</w:t>
      </w:r>
    </w:p>
    <w:p w:rsidR="00F85348" w:rsidRDefault="00584505" w:rsidP="00F85348">
      <w:pPr>
        <w:pStyle w:val="Tekstpodstawowy"/>
        <w:numPr>
          <w:ilvl w:val="0"/>
          <w:numId w:val="23"/>
        </w:numPr>
        <w:kinsoku w:val="0"/>
        <w:overflowPunct w:val="0"/>
        <w:rPr>
          <w:rFonts w:asciiTheme="minorHAnsi" w:hAnsiTheme="minorHAnsi" w:cs="Times New Roman"/>
          <w:spacing w:val="-4"/>
          <w:sz w:val="18"/>
          <w:szCs w:val="18"/>
        </w:rPr>
      </w:pPr>
      <w:r w:rsidRPr="0094753A">
        <w:rPr>
          <w:rFonts w:asciiTheme="minorHAnsi" w:hAnsiTheme="minorHAnsi" w:cs="Times New Roman"/>
          <w:sz w:val="18"/>
          <w:szCs w:val="18"/>
        </w:rPr>
        <w:t>W</w:t>
      </w:r>
      <w:r w:rsidRPr="0094753A">
        <w:rPr>
          <w:rFonts w:asciiTheme="minorHAnsi" w:hAnsiTheme="minorHAnsi" w:cs="Times New Roman"/>
          <w:spacing w:val="-1"/>
          <w:sz w:val="18"/>
          <w:szCs w:val="18"/>
        </w:rPr>
        <w:t xml:space="preserve"> pr</w:t>
      </w:r>
      <w:r w:rsidRPr="0094753A">
        <w:rPr>
          <w:rFonts w:asciiTheme="minorHAnsi" w:hAnsiTheme="minorHAnsi" w:cs="Times New Roman"/>
          <w:sz w:val="18"/>
          <w:szCs w:val="18"/>
        </w:rPr>
        <w:t>z</w:t>
      </w:r>
      <w:r w:rsidRPr="0094753A">
        <w:rPr>
          <w:rFonts w:asciiTheme="minorHAnsi" w:hAnsiTheme="minorHAnsi" w:cs="Times New Roman"/>
          <w:spacing w:val="-3"/>
          <w:sz w:val="18"/>
          <w:szCs w:val="18"/>
        </w:rPr>
        <w:t>y</w:t>
      </w:r>
      <w:r w:rsidRPr="0094753A">
        <w:rPr>
          <w:rFonts w:asciiTheme="minorHAnsi" w:hAnsiTheme="minorHAnsi" w:cs="Times New Roman"/>
          <w:spacing w:val="-1"/>
          <w:sz w:val="18"/>
          <w:szCs w:val="18"/>
        </w:rPr>
        <w:t>p</w:t>
      </w:r>
      <w:r w:rsidRPr="0094753A">
        <w:rPr>
          <w:rFonts w:asciiTheme="minorHAnsi" w:hAnsiTheme="minorHAnsi" w:cs="Times New Roman"/>
          <w:spacing w:val="1"/>
          <w:sz w:val="18"/>
          <w:szCs w:val="18"/>
        </w:rPr>
        <w:t>a</w:t>
      </w:r>
      <w:r w:rsidRPr="0094753A">
        <w:rPr>
          <w:rFonts w:asciiTheme="minorHAnsi" w:hAnsiTheme="minorHAnsi" w:cs="Times New Roman"/>
          <w:spacing w:val="-1"/>
          <w:sz w:val="18"/>
          <w:szCs w:val="18"/>
        </w:rPr>
        <w:t>d</w:t>
      </w:r>
      <w:r w:rsidRPr="0094753A">
        <w:rPr>
          <w:rFonts w:asciiTheme="minorHAnsi" w:hAnsiTheme="minorHAnsi" w:cs="Times New Roman"/>
          <w:spacing w:val="2"/>
          <w:sz w:val="18"/>
          <w:szCs w:val="18"/>
        </w:rPr>
        <w:t>k</w:t>
      </w:r>
      <w:r w:rsidRPr="0094753A">
        <w:rPr>
          <w:rFonts w:asciiTheme="minorHAnsi" w:hAnsiTheme="minorHAnsi" w:cs="Times New Roman"/>
          <w:sz w:val="18"/>
          <w:szCs w:val="18"/>
        </w:rPr>
        <w:t>u</w:t>
      </w:r>
      <w:r w:rsidRPr="0094753A">
        <w:rPr>
          <w:rFonts w:asciiTheme="minorHAnsi" w:hAnsiTheme="minorHAnsi" w:cs="Times New Roman"/>
          <w:spacing w:val="-7"/>
          <w:sz w:val="18"/>
          <w:szCs w:val="18"/>
        </w:rPr>
        <w:t xml:space="preserve"> </w:t>
      </w:r>
      <w:r w:rsidRPr="0094753A">
        <w:rPr>
          <w:rFonts w:asciiTheme="minorHAnsi" w:hAnsiTheme="minorHAnsi" w:cs="Times New Roman"/>
          <w:spacing w:val="1"/>
          <w:sz w:val="18"/>
          <w:szCs w:val="18"/>
        </w:rPr>
        <w:t>u</w:t>
      </w:r>
      <w:r w:rsidRPr="0094753A">
        <w:rPr>
          <w:rFonts w:asciiTheme="minorHAnsi" w:hAnsiTheme="minorHAnsi" w:cs="Times New Roman"/>
          <w:sz w:val="18"/>
          <w:szCs w:val="18"/>
        </w:rPr>
        <w:t>z</w:t>
      </w:r>
      <w:r w:rsidRPr="0094753A">
        <w:rPr>
          <w:rFonts w:asciiTheme="minorHAnsi" w:hAnsiTheme="minorHAnsi" w:cs="Times New Roman"/>
          <w:spacing w:val="-1"/>
          <w:sz w:val="18"/>
          <w:szCs w:val="18"/>
        </w:rPr>
        <w:t>n</w:t>
      </w:r>
      <w:r w:rsidRPr="0094753A">
        <w:rPr>
          <w:rFonts w:asciiTheme="minorHAnsi" w:hAnsiTheme="minorHAnsi" w:cs="Times New Roman"/>
          <w:spacing w:val="1"/>
          <w:sz w:val="18"/>
          <w:szCs w:val="18"/>
        </w:rPr>
        <w:t>a</w:t>
      </w:r>
      <w:r w:rsidRPr="0094753A">
        <w:rPr>
          <w:rFonts w:asciiTheme="minorHAnsi" w:hAnsiTheme="minorHAnsi" w:cs="Times New Roman"/>
          <w:spacing w:val="-1"/>
          <w:sz w:val="18"/>
          <w:szCs w:val="18"/>
        </w:rPr>
        <w:t>n</w:t>
      </w:r>
      <w:r w:rsidRPr="0094753A">
        <w:rPr>
          <w:rFonts w:asciiTheme="minorHAnsi" w:hAnsiTheme="minorHAnsi" w:cs="Times New Roman"/>
          <w:sz w:val="18"/>
          <w:szCs w:val="18"/>
        </w:rPr>
        <w:t>ia</w:t>
      </w:r>
      <w:r w:rsidRPr="0094753A">
        <w:rPr>
          <w:rFonts w:asciiTheme="minorHAnsi" w:hAnsiTheme="minorHAnsi" w:cs="Times New Roman"/>
          <w:spacing w:val="-3"/>
          <w:sz w:val="18"/>
          <w:szCs w:val="18"/>
        </w:rPr>
        <w:t xml:space="preserve"> </w:t>
      </w:r>
      <w:r w:rsidRPr="0094753A">
        <w:rPr>
          <w:rFonts w:asciiTheme="minorHAnsi" w:hAnsiTheme="minorHAnsi" w:cs="Times New Roman"/>
          <w:sz w:val="18"/>
          <w:szCs w:val="18"/>
        </w:rPr>
        <w:t>z</w:t>
      </w:r>
      <w:r w:rsidRPr="0094753A">
        <w:rPr>
          <w:rFonts w:asciiTheme="minorHAnsi" w:hAnsiTheme="minorHAnsi" w:cs="Times New Roman"/>
          <w:spacing w:val="-1"/>
          <w:sz w:val="18"/>
          <w:szCs w:val="18"/>
        </w:rPr>
        <w:t>g</w:t>
      </w:r>
      <w:r w:rsidRPr="0094753A">
        <w:rPr>
          <w:rFonts w:asciiTheme="minorHAnsi" w:hAnsiTheme="minorHAnsi" w:cs="Times New Roman"/>
          <w:sz w:val="18"/>
          <w:szCs w:val="18"/>
        </w:rPr>
        <w:t>ł</w:t>
      </w:r>
      <w:r w:rsidRPr="0094753A">
        <w:rPr>
          <w:rFonts w:asciiTheme="minorHAnsi" w:hAnsiTheme="minorHAnsi" w:cs="Times New Roman"/>
          <w:spacing w:val="-1"/>
          <w:sz w:val="18"/>
          <w:szCs w:val="18"/>
        </w:rPr>
        <w:t>o</w:t>
      </w:r>
      <w:r w:rsidRPr="0094753A">
        <w:rPr>
          <w:rFonts w:asciiTheme="minorHAnsi" w:hAnsiTheme="minorHAnsi" w:cs="Times New Roman"/>
          <w:spacing w:val="2"/>
          <w:sz w:val="18"/>
          <w:szCs w:val="18"/>
        </w:rPr>
        <w:t>s</w:t>
      </w:r>
      <w:r w:rsidRPr="0094753A">
        <w:rPr>
          <w:rFonts w:asciiTheme="minorHAnsi" w:hAnsiTheme="minorHAnsi" w:cs="Times New Roman"/>
          <w:sz w:val="18"/>
          <w:szCs w:val="18"/>
        </w:rPr>
        <w:t>z</w:t>
      </w:r>
      <w:r w:rsidRPr="0094753A">
        <w:rPr>
          <w:rFonts w:asciiTheme="minorHAnsi" w:hAnsiTheme="minorHAnsi" w:cs="Times New Roman"/>
          <w:spacing w:val="-1"/>
          <w:sz w:val="18"/>
          <w:szCs w:val="18"/>
        </w:rPr>
        <w:t>o</w:t>
      </w:r>
      <w:r w:rsidRPr="0094753A">
        <w:rPr>
          <w:rFonts w:asciiTheme="minorHAnsi" w:hAnsiTheme="minorHAnsi" w:cs="Times New Roman"/>
          <w:spacing w:val="1"/>
          <w:sz w:val="18"/>
          <w:szCs w:val="18"/>
        </w:rPr>
        <w:t>n</w:t>
      </w:r>
      <w:r w:rsidRPr="0094753A">
        <w:rPr>
          <w:rFonts w:asciiTheme="minorHAnsi" w:hAnsiTheme="minorHAnsi" w:cs="Times New Roman"/>
          <w:spacing w:val="-1"/>
          <w:sz w:val="18"/>
          <w:szCs w:val="18"/>
        </w:rPr>
        <w:t>e</w:t>
      </w:r>
      <w:r w:rsidRPr="0094753A">
        <w:rPr>
          <w:rFonts w:asciiTheme="minorHAnsi" w:hAnsiTheme="minorHAnsi" w:cs="Times New Roman"/>
          <w:sz w:val="18"/>
          <w:szCs w:val="18"/>
        </w:rPr>
        <w:t>j</w:t>
      </w:r>
      <w:r w:rsidRPr="0094753A">
        <w:rPr>
          <w:rFonts w:asciiTheme="minorHAnsi" w:hAnsiTheme="minorHAnsi" w:cs="Times New Roman"/>
          <w:spacing w:val="-5"/>
          <w:sz w:val="18"/>
          <w:szCs w:val="18"/>
        </w:rPr>
        <w:t xml:space="preserve"> </w:t>
      </w:r>
      <w:r w:rsidRPr="0094753A">
        <w:rPr>
          <w:rFonts w:asciiTheme="minorHAnsi" w:hAnsiTheme="minorHAnsi" w:cs="Times New Roman"/>
          <w:spacing w:val="1"/>
          <w:sz w:val="18"/>
          <w:szCs w:val="18"/>
        </w:rPr>
        <w:t>r</w:t>
      </w:r>
      <w:r w:rsidRPr="0094753A">
        <w:rPr>
          <w:rFonts w:asciiTheme="minorHAnsi" w:hAnsiTheme="minorHAnsi" w:cs="Times New Roman"/>
          <w:spacing w:val="-1"/>
          <w:sz w:val="18"/>
          <w:szCs w:val="18"/>
        </w:rPr>
        <w:t>e</w:t>
      </w:r>
      <w:r w:rsidRPr="0094753A">
        <w:rPr>
          <w:rFonts w:asciiTheme="minorHAnsi" w:hAnsiTheme="minorHAnsi" w:cs="Times New Roman"/>
          <w:spacing w:val="2"/>
          <w:sz w:val="18"/>
          <w:szCs w:val="18"/>
        </w:rPr>
        <w:t>k</w:t>
      </w:r>
      <w:r w:rsidRPr="0094753A">
        <w:rPr>
          <w:rFonts w:asciiTheme="minorHAnsi" w:hAnsiTheme="minorHAnsi" w:cs="Times New Roman"/>
          <w:sz w:val="18"/>
          <w:szCs w:val="18"/>
        </w:rPr>
        <w:t>l</w:t>
      </w:r>
      <w:r w:rsidRPr="0094753A">
        <w:rPr>
          <w:rFonts w:asciiTheme="minorHAnsi" w:hAnsiTheme="minorHAnsi" w:cs="Times New Roman"/>
          <w:spacing w:val="1"/>
          <w:sz w:val="18"/>
          <w:szCs w:val="18"/>
        </w:rPr>
        <w:t>am</w:t>
      </w:r>
      <w:r w:rsidRPr="0094753A">
        <w:rPr>
          <w:rFonts w:asciiTheme="minorHAnsi" w:hAnsiTheme="minorHAnsi" w:cs="Times New Roman"/>
          <w:spacing w:val="-1"/>
          <w:sz w:val="18"/>
          <w:szCs w:val="18"/>
        </w:rPr>
        <w:t>a</w:t>
      </w:r>
      <w:r w:rsidRPr="0094753A">
        <w:rPr>
          <w:rFonts w:asciiTheme="minorHAnsi" w:hAnsiTheme="minorHAnsi" w:cs="Times New Roman"/>
          <w:sz w:val="18"/>
          <w:szCs w:val="18"/>
        </w:rPr>
        <w:t>cji</w:t>
      </w:r>
      <w:r w:rsidR="00D10D4C">
        <w:rPr>
          <w:rFonts w:asciiTheme="minorHAnsi" w:hAnsiTheme="minorHAnsi" w:cs="Times New Roman"/>
          <w:sz w:val="18"/>
          <w:szCs w:val="18"/>
        </w:rPr>
        <w:t xml:space="preserve"> gwarant </w:t>
      </w:r>
      <w:r w:rsidRPr="0094753A">
        <w:rPr>
          <w:rFonts w:asciiTheme="minorHAnsi" w:hAnsiTheme="minorHAnsi" w:cs="Times New Roman"/>
          <w:spacing w:val="-6"/>
          <w:sz w:val="18"/>
          <w:szCs w:val="18"/>
        </w:rPr>
        <w:t xml:space="preserve"> </w:t>
      </w:r>
      <w:r w:rsidRPr="0094753A">
        <w:rPr>
          <w:rFonts w:asciiTheme="minorHAnsi" w:hAnsiTheme="minorHAnsi" w:cs="Times New Roman"/>
          <w:spacing w:val="-1"/>
          <w:sz w:val="18"/>
          <w:szCs w:val="18"/>
        </w:rPr>
        <w:t>do</w:t>
      </w:r>
      <w:r w:rsidRPr="0094753A">
        <w:rPr>
          <w:rFonts w:asciiTheme="minorHAnsi" w:hAnsiTheme="minorHAnsi" w:cs="Times New Roman"/>
          <w:spacing w:val="2"/>
          <w:sz w:val="18"/>
          <w:szCs w:val="18"/>
        </w:rPr>
        <w:t>k</w:t>
      </w:r>
      <w:r w:rsidRPr="0094753A">
        <w:rPr>
          <w:rFonts w:asciiTheme="minorHAnsi" w:hAnsiTheme="minorHAnsi" w:cs="Times New Roman"/>
          <w:spacing w:val="-1"/>
          <w:sz w:val="18"/>
          <w:szCs w:val="18"/>
        </w:rPr>
        <w:t>o</w:t>
      </w:r>
      <w:r w:rsidRPr="0094753A">
        <w:rPr>
          <w:rFonts w:asciiTheme="minorHAnsi" w:hAnsiTheme="minorHAnsi" w:cs="Times New Roman"/>
          <w:spacing w:val="1"/>
          <w:sz w:val="18"/>
          <w:szCs w:val="18"/>
        </w:rPr>
        <w:t>n</w:t>
      </w:r>
      <w:r w:rsidRPr="0094753A">
        <w:rPr>
          <w:rFonts w:asciiTheme="minorHAnsi" w:hAnsiTheme="minorHAnsi" w:cs="Times New Roman"/>
          <w:spacing w:val="-1"/>
          <w:sz w:val="18"/>
          <w:szCs w:val="18"/>
        </w:rPr>
        <w:t>u</w:t>
      </w:r>
      <w:r w:rsidRPr="0094753A">
        <w:rPr>
          <w:rFonts w:asciiTheme="minorHAnsi" w:hAnsiTheme="minorHAnsi" w:cs="Times New Roman"/>
          <w:sz w:val="18"/>
          <w:szCs w:val="18"/>
        </w:rPr>
        <w:t>je</w:t>
      </w:r>
      <w:r w:rsidRPr="0094753A">
        <w:rPr>
          <w:rFonts w:asciiTheme="minorHAnsi" w:hAnsiTheme="minorHAnsi" w:cs="Times New Roman"/>
          <w:spacing w:val="-3"/>
          <w:sz w:val="18"/>
          <w:szCs w:val="18"/>
        </w:rPr>
        <w:t xml:space="preserve"> </w:t>
      </w:r>
      <w:r w:rsidR="00A72F5A">
        <w:rPr>
          <w:rFonts w:asciiTheme="minorHAnsi" w:hAnsiTheme="minorHAnsi" w:cs="Times New Roman"/>
          <w:b/>
          <w:sz w:val="18"/>
          <w:szCs w:val="18"/>
        </w:rPr>
        <w:t>bezpłatnej n</w:t>
      </w:r>
      <w:r w:rsidR="00D10D4C" w:rsidRPr="00F85348">
        <w:rPr>
          <w:rFonts w:asciiTheme="minorHAnsi" w:hAnsiTheme="minorHAnsi" w:cs="Times New Roman"/>
          <w:b/>
          <w:sz w:val="18"/>
          <w:szCs w:val="18"/>
        </w:rPr>
        <w:t>aprawy</w:t>
      </w:r>
      <w:r w:rsidR="00F85348">
        <w:rPr>
          <w:rFonts w:asciiTheme="minorHAnsi" w:hAnsiTheme="minorHAnsi" w:cs="Times New Roman"/>
          <w:spacing w:val="-4"/>
          <w:sz w:val="18"/>
          <w:szCs w:val="18"/>
        </w:rPr>
        <w:t>.</w:t>
      </w:r>
    </w:p>
    <w:p w:rsidR="00F31CAF" w:rsidRPr="00A72F5A" w:rsidRDefault="00F85348" w:rsidP="00A72F5A">
      <w:pPr>
        <w:pStyle w:val="Tekstpodstawowy"/>
        <w:numPr>
          <w:ilvl w:val="0"/>
          <w:numId w:val="23"/>
        </w:numPr>
        <w:kinsoku w:val="0"/>
        <w:overflowPunct w:val="0"/>
        <w:rPr>
          <w:rFonts w:asciiTheme="minorHAnsi" w:hAnsiTheme="minorHAnsi" w:cs="Times New Roman"/>
          <w:b/>
          <w:bCs/>
          <w:sz w:val="18"/>
          <w:szCs w:val="18"/>
        </w:rPr>
      </w:pPr>
      <w:r w:rsidRPr="00F85348">
        <w:rPr>
          <w:rFonts w:asciiTheme="minorHAnsi" w:hAnsiTheme="minorHAnsi" w:cs="Times New Roman"/>
          <w:sz w:val="18"/>
          <w:szCs w:val="18"/>
        </w:rPr>
        <w:t>Jeśli naprawa jest nieskuteczna  dokonuje się</w:t>
      </w:r>
      <w:r>
        <w:rPr>
          <w:rFonts w:asciiTheme="minorHAnsi" w:hAnsiTheme="minorHAnsi" w:cs="Times New Roman"/>
          <w:b/>
          <w:sz w:val="18"/>
          <w:szCs w:val="18"/>
        </w:rPr>
        <w:t xml:space="preserve"> </w:t>
      </w:r>
      <w:r w:rsidR="00584505" w:rsidRPr="0094753A">
        <w:rPr>
          <w:rFonts w:asciiTheme="minorHAnsi" w:hAnsiTheme="minorHAnsi" w:cs="Times New Roman"/>
          <w:b/>
          <w:sz w:val="18"/>
          <w:szCs w:val="18"/>
        </w:rPr>
        <w:t>w</w:t>
      </w:r>
      <w:r w:rsidR="00584505" w:rsidRPr="0094753A">
        <w:rPr>
          <w:rFonts w:asciiTheme="minorHAnsi" w:hAnsiTheme="minorHAnsi" w:cs="Times New Roman"/>
          <w:b/>
          <w:spacing w:val="-3"/>
          <w:sz w:val="18"/>
          <w:szCs w:val="18"/>
        </w:rPr>
        <w:t>y</w:t>
      </w:r>
      <w:r w:rsidR="00584505" w:rsidRPr="0094753A">
        <w:rPr>
          <w:rFonts w:asciiTheme="minorHAnsi" w:hAnsiTheme="minorHAnsi" w:cs="Times New Roman"/>
          <w:b/>
          <w:spacing w:val="1"/>
          <w:sz w:val="18"/>
          <w:szCs w:val="18"/>
        </w:rPr>
        <w:t>m</w:t>
      </w:r>
      <w:r w:rsidR="00584505" w:rsidRPr="0094753A">
        <w:rPr>
          <w:rFonts w:asciiTheme="minorHAnsi" w:hAnsiTheme="minorHAnsi" w:cs="Times New Roman"/>
          <w:b/>
          <w:sz w:val="18"/>
          <w:szCs w:val="18"/>
        </w:rPr>
        <w:t>i</w:t>
      </w:r>
      <w:r w:rsidR="00584505" w:rsidRPr="0094753A">
        <w:rPr>
          <w:rFonts w:asciiTheme="minorHAnsi" w:hAnsiTheme="minorHAnsi" w:cs="Times New Roman"/>
          <w:b/>
          <w:spacing w:val="1"/>
          <w:sz w:val="18"/>
          <w:szCs w:val="18"/>
        </w:rPr>
        <w:t>an</w:t>
      </w:r>
      <w:r w:rsidR="00584505" w:rsidRPr="0094753A">
        <w:rPr>
          <w:rFonts w:asciiTheme="minorHAnsi" w:hAnsiTheme="minorHAnsi" w:cs="Times New Roman"/>
          <w:b/>
          <w:sz w:val="18"/>
          <w:szCs w:val="18"/>
        </w:rPr>
        <w:t>y</w:t>
      </w:r>
      <w:r w:rsidR="00584505" w:rsidRPr="0094753A">
        <w:rPr>
          <w:rFonts w:asciiTheme="minorHAnsi" w:hAnsiTheme="minorHAnsi" w:cs="Times New Roman"/>
          <w:b/>
          <w:spacing w:val="-5"/>
          <w:sz w:val="18"/>
          <w:szCs w:val="18"/>
        </w:rPr>
        <w:t xml:space="preserve"> </w:t>
      </w:r>
      <w:r w:rsidR="00584505" w:rsidRPr="0094753A">
        <w:rPr>
          <w:rFonts w:asciiTheme="minorHAnsi" w:hAnsiTheme="minorHAnsi" w:cs="Times New Roman"/>
          <w:b/>
          <w:spacing w:val="-1"/>
          <w:sz w:val="18"/>
          <w:szCs w:val="18"/>
        </w:rPr>
        <w:t>o</w:t>
      </w:r>
      <w:r w:rsidR="00584505" w:rsidRPr="0094753A">
        <w:rPr>
          <w:rFonts w:asciiTheme="minorHAnsi" w:hAnsiTheme="minorHAnsi" w:cs="Times New Roman"/>
          <w:b/>
          <w:spacing w:val="1"/>
          <w:sz w:val="18"/>
          <w:szCs w:val="18"/>
        </w:rPr>
        <w:t>p</w:t>
      </w:r>
      <w:r w:rsidR="00584505" w:rsidRPr="0094753A">
        <w:rPr>
          <w:rFonts w:asciiTheme="minorHAnsi" w:hAnsiTheme="minorHAnsi" w:cs="Times New Roman"/>
          <w:b/>
          <w:spacing w:val="-1"/>
          <w:sz w:val="18"/>
          <w:szCs w:val="18"/>
        </w:rPr>
        <w:t>o</w:t>
      </w:r>
      <w:r w:rsidR="00584505" w:rsidRPr="0094753A">
        <w:rPr>
          <w:rFonts w:asciiTheme="minorHAnsi" w:hAnsiTheme="minorHAnsi" w:cs="Times New Roman"/>
          <w:b/>
          <w:spacing w:val="1"/>
          <w:sz w:val="18"/>
          <w:szCs w:val="18"/>
        </w:rPr>
        <w:t>n</w:t>
      </w:r>
      <w:r w:rsidR="00584505" w:rsidRPr="0094753A">
        <w:rPr>
          <w:rFonts w:asciiTheme="minorHAnsi" w:hAnsiTheme="minorHAnsi" w:cs="Times New Roman"/>
          <w:b/>
          <w:sz w:val="18"/>
          <w:szCs w:val="18"/>
        </w:rPr>
        <w:t>y</w:t>
      </w:r>
      <w:r w:rsidR="00584505" w:rsidRPr="0094753A">
        <w:rPr>
          <w:rFonts w:asciiTheme="minorHAnsi" w:hAnsiTheme="minorHAnsi" w:cs="Times New Roman"/>
          <w:b/>
          <w:spacing w:val="-6"/>
          <w:sz w:val="18"/>
          <w:szCs w:val="18"/>
        </w:rPr>
        <w:t xml:space="preserve"> </w:t>
      </w:r>
      <w:r w:rsidR="00584505" w:rsidRPr="0094753A">
        <w:rPr>
          <w:rFonts w:asciiTheme="minorHAnsi" w:hAnsiTheme="minorHAnsi" w:cs="Times New Roman"/>
          <w:b/>
          <w:spacing w:val="-1"/>
          <w:sz w:val="18"/>
          <w:szCs w:val="18"/>
        </w:rPr>
        <w:t>n</w:t>
      </w:r>
      <w:r w:rsidR="00584505" w:rsidRPr="0094753A">
        <w:rPr>
          <w:rFonts w:asciiTheme="minorHAnsi" w:hAnsiTheme="minorHAnsi" w:cs="Times New Roman"/>
          <w:b/>
          <w:sz w:val="18"/>
          <w:szCs w:val="18"/>
        </w:rPr>
        <w:t>a</w:t>
      </w:r>
      <w:r w:rsidR="00584505" w:rsidRPr="0094753A">
        <w:rPr>
          <w:rFonts w:asciiTheme="minorHAnsi" w:hAnsiTheme="minorHAnsi" w:cs="Times New Roman"/>
          <w:b/>
          <w:spacing w:val="-3"/>
          <w:sz w:val="18"/>
          <w:szCs w:val="18"/>
        </w:rPr>
        <w:t xml:space="preserve"> </w:t>
      </w:r>
      <w:r w:rsidR="00584505" w:rsidRPr="0094753A">
        <w:rPr>
          <w:rFonts w:asciiTheme="minorHAnsi" w:hAnsiTheme="minorHAnsi" w:cs="Times New Roman"/>
          <w:b/>
          <w:spacing w:val="2"/>
          <w:sz w:val="18"/>
          <w:szCs w:val="18"/>
        </w:rPr>
        <w:t>f</w:t>
      </w:r>
      <w:r w:rsidR="00584505" w:rsidRPr="0094753A">
        <w:rPr>
          <w:rFonts w:asciiTheme="minorHAnsi" w:hAnsiTheme="minorHAnsi" w:cs="Times New Roman"/>
          <w:b/>
          <w:spacing w:val="-1"/>
          <w:sz w:val="18"/>
          <w:szCs w:val="18"/>
        </w:rPr>
        <w:t>ab</w:t>
      </w:r>
      <w:r w:rsidR="00584505" w:rsidRPr="0094753A">
        <w:rPr>
          <w:rFonts w:asciiTheme="minorHAnsi" w:hAnsiTheme="minorHAnsi" w:cs="Times New Roman"/>
          <w:b/>
          <w:spacing w:val="1"/>
          <w:sz w:val="18"/>
          <w:szCs w:val="18"/>
        </w:rPr>
        <w:t>r</w:t>
      </w:r>
      <w:r w:rsidR="00584505" w:rsidRPr="0094753A">
        <w:rPr>
          <w:rFonts w:asciiTheme="minorHAnsi" w:hAnsiTheme="minorHAnsi" w:cs="Times New Roman"/>
          <w:b/>
          <w:spacing w:val="-3"/>
          <w:sz w:val="18"/>
          <w:szCs w:val="18"/>
        </w:rPr>
        <w:t>y</w:t>
      </w:r>
      <w:r w:rsidR="00584505" w:rsidRPr="0094753A">
        <w:rPr>
          <w:rFonts w:asciiTheme="minorHAnsi" w:hAnsiTheme="minorHAnsi" w:cs="Times New Roman"/>
          <w:b/>
          <w:spacing w:val="2"/>
          <w:sz w:val="18"/>
          <w:szCs w:val="18"/>
        </w:rPr>
        <w:t>c</w:t>
      </w:r>
      <w:r w:rsidR="00584505" w:rsidRPr="0094753A">
        <w:rPr>
          <w:rFonts w:asciiTheme="minorHAnsi" w:hAnsiTheme="minorHAnsi" w:cs="Times New Roman"/>
          <w:b/>
          <w:sz w:val="18"/>
          <w:szCs w:val="18"/>
        </w:rPr>
        <w:t>z</w:t>
      </w:r>
      <w:r w:rsidR="00584505" w:rsidRPr="0094753A">
        <w:rPr>
          <w:rFonts w:asciiTheme="minorHAnsi" w:hAnsiTheme="minorHAnsi" w:cs="Times New Roman"/>
          <w:b/>
          <w:spacing w:val="-1"/>
          <w:sz w:val="18"/>
          <w:szCs w:val="18"/>
        </w:rPr>
        <w:t>n</w:t>
      </w:r>
      <w:r w:rsidR="00584505" w:rsidRPr="0094753A">
        <w:rPr>
          <w:rFonts w:asciiTheme="minorHAnsi" w:hAnsiTheme="minorHAnsi" w:cs="Times New Roman"/>
          <w:b/>
          <w:spacing w:val="2"/>
          <w:sz w:val="18"/>
          <w:szCs w:val="18"/>
        </w:rPr>
        <w:t>i</w:t>
      </w:r>
      <w:r w:rsidR="00584505" w:rsidRPr="0094753A">
        <w:rPr>
          <w:rFonts w:asciiTheme="minorHAnsi" w:hAnsiTheme="minorHAnsi" w:cs="Times New Roman"/>
          <w:b/>
          <w:sz w:val="18"/>
          <w:szCs w:val="18"/>
        </w:rPr>
        <w:t>e</w:t>
      </w:r>
      <w:r w:rsidR="00584505" w:rsidRPr="0094753A">
        <w:rPr>
          <w:rFonts w:asciiTheme="minorHAnsi" w:hAnsiTheme="minorHAnsi" w:cs="Times New Roman"/>
          <w:b/>
          <w:spacing w:val="-6"/>
          <w:sz w:val="18"/>
          <w:szCs w:val="18"/>
        </w:rPr>
        <w:t xml:space="preserve"> nową</w:t>
      </w:r>
      <w:r w:rsidR="00584505" w:rsidRPr="0094753A">
        <w:rPr>
          <w:rFonts w:asciiTheme="minorHAnsi" w:hAnsiTheme="minorHAnsi" w:cs="Times New Roman"/>
          <w:spacing w:val="-6"/>
          <w:sz w:val="18"/>
          <w:szCs w:val="18"/>
        </w:rPr>
        <w:t>.</w:t>
      </w:r>
    </w:p>
    <w:p w:rsidR="00152DA6" w:rsidRDefault="00152DA6" w:rsidP="00F31CAF">
      <w:pPr>
        <w:pStyle w:val="Akapitzlist"/>
        <w:numPr>
          <w:ilvl w:val="0"/>
          <w:numId w:val="3"/>
        </w:numPr>
        <w:spacing w:after="0" w:line="240" w:lineRule="auto"/>
        <w:ind w:left="1134" w:hanging="566"/>
        <w:rPr>
          <w:rFonts w:cs="Times New Roman"/>
          <w:sz w:val="18"/>
          <w:szCs w:val="18"/>
        </w:rPr>
      </w:pPr>
      <w:r w:rsidRPr="00F31CAF">
        <w:rPr>
          <w:rFonts w:cs="Times New Roman"/>
          <w:sz w:val="18"/>
          <w:szCs w:val="18"/>
        </w:rPr>
        <w:t>Niniejsza gwarancja nie zawiesza ani nie ogranicza uprawnień Nabywcy-Konsumenta wynikających z reklamacji złożonej z tytułu rękojmi (Ustawa z dnia 23 k</w:t>
      </w:r>
      <w:r w:rsidR="00847DB5">
        <w:rPr>
          <w:rFonts w:cs="Times New Roman"/>
          <w:sz w:val="18"/>
          <w:szCs w:val="18"/>
        </w:rPr>
        <w:t xml:space="preserve">wietnia 1964 r. Kodeks Cywilny </w:t>
      </w:r>
      <w:r w:rsidR="00FE5F42" w:rsidRPr="00F31CAF">
        <w:rPr>
          <w:rFonts w:cs="Times New Roman"/>
          <w:sz w:val="18"/>
          <w:szCs w:val="18"/>
        </w:rPr>
        <w:t>tj.</w:t>
      </w:r>
      <w:r w:rsidRPr="00F31CAF">
        <w:rPr>
          <w:rFonts w:cs="Times New Roman"/>
          <w:sz w:val="18"/>
          <w:szCs w:val="18"/>
        </w:rPr>
        <w:t xml:space="preserve"> Dz.U. 2014, poz. 121 ze zm., Ustawa z dnia 30 maja 2014 r. o prawach konsumenta (Dz.U. z 2014, poz. 827)</w:t>
      </w:r>
      <w:r w:rsidR="00640CCC">
        <w:rPr>
          <w:rFonts w:cs="Times New Roman"/>
          <w:sz w:val="18"/>
          <w:szCs w:val="18"/>
        </w:rPr>
        <w:t>.</w:t>
      </w:r>
    </w:p>
    <w:p w:rsidR="003F2A7C" w:rsidRDefault="003F2A7C" w:rsidP="003F2A7C">
      <w:pPr>
        <w:pStyle w:val="Akapitzlist"/>
        <w:spacing w:after="0" w:line="240" w:lineRule="auto"/>
        <w:ind w:left="1134"/>
        <w:rPr>
          <w:rFonts w:cs="Times New Roman"/>
          <w:sz w:val="18"/>
          <w:szCs w:val="18"/>
        </w:rPr>
      </w:pPr>
    </w:p>
    <w:p w:rsidR="00640CCC" w:rsidRPr="00640CCC" w:rsidRDefault="00640CCC" w:rsidP="00640CCC">
      <w:pPr>
        <w:pStyle w:val="Akapitzlist"/>
        <w:numPr>
          <w:ilvl w:val="0"/>
          <w:numId w:val="3"/>
        </w:numPr>
        <w:spacing w:after="0" w:line="240" w:lineRule="auto"/>
        <w:ind w:left="1134" w:hanging="566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O</w:t>
      </w:r>
      <w:r w:rsidRPr="00640CCC">
        <w:rPr>
          <w:rFonts w:cs="Times New Roman"/>
          <w:b/>
          <w:sz w:val="18"/>
          <w:szCs w:val="18"/>
        </w:rPr>
        <w:t>gólne warunki gwarancji opon bieżnikowanych dostępne są na stronie internetowe</w:t>
      </w:r>
      <w:r>
        <w:rPr>
          <w:rFonts w:cs="Times New Roman"/>
          <w:b/>
          <w:sz w:val="18"/>
          <w:szCs w:val="18"/>
        </w:rPr>
        <w:t xml:space="preserve">j </w:t>
      </w:r>
      <w:hyperlink r:id="rId9" w:history="1">
        <w:r w:rsidRPr="00224991">
          <w:rPr>
            <w:rStyle w:val="Hipercze"/>
            <w:rFonts w:cs="Times New Roman"/>
            <w:b/>
            <w:sz w:val="18"/>
            <w:szCs w:val="18"/>
          </w:rPr>
          <w:t>http://www.geyer-hosaja.com.pl</w:t>
        </w:r>
      </w:hyperlink>
    </w:p>
    <w:p w:rsidR="00801409" w:rsidRPr="00F31CAF" w:rsidRDefault="00AF58F5" w:rsidP="00F31CAF">
      <w:pPr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</w:t>
      </w:r>
      <w:r w:rsidR="00B82CA8" w:rsidRPr="00F31CAF">
        <w:rPr>
          <w:rFonts w:cs="Times New Roman"/>
          <w:sz w:val="18"/>
          <w:szCs w:val="18"/>
        </w:rPr>
        <w:t xml:space="preserve"> </w:t>
      </w:r>
      <w:r w:rsidR="00152DA6" w:rsidRPr="00F31CAF">
        <w:rPr>
          <w:rFonts w:cs="Times New Roman"/>
          <w:sz w:val="18"/>
          <w:szCs w:val="18"/>
        </w:rPr>
        <w:tab/>
      </w:r>
    </w:p>
    <w:sectPr w:rsidR="00801409" w:rsidRPr="00F31CAF" w:rsidSect="00A72F5A">
      <w:footerReference w:type="default" r:id="rId10"/>
      <w:pgSz w:w="11906" w:h="16838"/>
      <w:pgMar w:top="426" w:right="707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A11" w:rsidRDefault="00716A11" w:rsidP="00C37E2A">
      <w:pPr>
        <w:spacing w:after="0" w:line="240" w:lineRule="auto"/>
      </w:pPr>
      <w:r>
        <w:separator/>
      </w:r>
    </w:p>
  </w:endnote>
  <w:endnote w:type="continuationSeparator" w:id="0">
    <w:p w:rsidR="00716A11" w:rsidRDefault="00716A11" w:rsidP="00C3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ssoon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E2A" w:rsidRDefault="00461954">
    <w:pPr>
      <w:pStyle w:val="Stopka"/>
    </w:pPr>
    <w:r>
      <w:t xml:space="preserve">                 </w:t>
    </w:r>
    <w:r w:rsidR="00C323FA">
      <w:t>OK.01.01.06e</w:t>
    </w:r>
  </w:p>
  <w:p w:rsidR="00C37E2A" w:rsidRDefault="00C37E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A11" w:rsidRDefault="00716A11" w:rsidP="00C37E2A">
      <w:pPr>
        <w:spacing w:after="0" w:line="240" w:lineRule="auto"/>
      </w:pPr>
      <w:r>
        <w:separator/>
      </w:r>
    </w:p>
  </w:footnote>
  <w:footnote w:type="continuationSeparator" w:id="0">
    <w:p w:rsidR="00716A11" w:rsidRDefault="00716A11" w:rsidP="00C37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hAnsi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3" w15:restartNumberingAfterBreak="0">
    <w:nsid w:val="025A5FD3"/>
    <w:multiLevelType w:val="hybridMultilevel"/>
    <w:tmpl w:val="F8325C8E"/>
    <w:lvl w:ilvl="0" w:tplc="369201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3C5"/>
    <w:multiLevelType w:val="hybridMultilevel"/>
    <w:tmpl w:val="6DC221EA"/>
    <w:lvl w:ilvl="0" w:tplc="6A0CC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2F45AA"/>
    <w:multiLevelType w:val="hybridMultilevel"/>
    <w:tmpl w:val="14E02DFC"/>
    <w:lvl w:ilvl="0" w:tplc="18467A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B34164"/>
    <w:multiLevelType w:val="hybridMultilevel"/>
    <w:tmpl w:val="D1B4639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420491"/>
    <w:multiLevelType w:val="hybridMultilevel"/>
    <w:tmpl w:val="A7EE01E4"/>
    <w:lvl w:ilvl="0" w:tplc="DE8070A2">
      <w:start w:val="1"/>
      <w:numFmt w:val="decimal"/>
      <w:lvlText w:val="%1."/>
      <w:lvlJc w:val="left"/>
      <w:pPr>
        <w:ind w:left="47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8" w15:restartNumberingAfterBreak="0">
    <w:nsid w:val="2FFB77CC"/>
    <w:multiLevelType w:val="hybridMultilevel"/>
    <w:tmpl w:val="817C1320"/>
    <w:lvl w:ilvl="0" w:tplc="29761588">
      <w:start w:val="5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AF5229"/>
    <w:multiLevelType w:val="hybridMultilevel"/>
    <w:tmpl w:val="FFC23C56"/>
    <w:lvl w:ilvl="0" w:tplc="7B46B50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2510338"/>
    <w:multiLevelType w:val="hybridMultilevel"/>
    <w:tmpl w:val="5B8EBE4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359966A6"/>
    <w:multiLevelType w:val="hybridMultilevel"/>
    <w:tmpl w:val="577A3F9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3C7C16B5"/>
    <w:multiLevelType w:val="hybridMultilevel"/>
    <w:tmpl w:val="BF7EB928"/>
    <w:lvl w:ilvl="0" w:tplc="CF2073A2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4605680A"/>
    <w:multiLevelType w:val="hybridMultilevel"/>
    <w:tmpl w:val="683E92E0"/>
    <w:lvl w:ilvl="0" w:tplc="BA5E4B3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F047FD6"/>
    <w:multiLevelType w:val="hybridMultilevel"/>
    <w:tmpl w:val="FF5CF46C"/>
    <w:lvl w:ilvl="0" w:tplc="5F18B77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7AA530D"/>
    <w:multiLevelType w:val="hybridMultilevel"/>
    <w:tmpl w:val="1048F078"/>
    <w:lvl w:ilvl="0" w:tplc="0AC2F9A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57C13D63"/>
    <w:multiLevelType w:val="hybridMultilevel"/>
    <w:tmpl w:val="22B62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16069"/>
    <w:multiLevelType w:val="hybridMultilevel"/>
    <w:tmpl w:val="364EBC18"/>
    <w:lvl w:ilvl="0" w:tplc="8CFC0828">
      <w:start w:val="1"/>
      <w:numFmt w:val="decimal"/>
      <w:lvlText w:val="%1."/>
      <w:lvlJc w:val="left"/>
      <w:pPr>
        <w:ind w:left="720" w:hanging="360"/>
      </w:pPr>
      <w:rPr>
        <w:rFonts w:ascii="Bassoon" w:hAnsi="Bassoon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17E52"/>
    <w:multiLevelType w:val="hybridMultilevel"/>
    <w:tmpl w:val="4356C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85A83"/>
    <w:multiLevelType w:val="hybridMultilevel"/>
    <w:tmpl w:val="E8C0C596"/>
    <w:lvl w:ilvl="0" w:tplc="01880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93553B0"/>
    <w:multiLevelType w:val="hybridMultilevel"/>
    <w:tmpl w:val="872C0A38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758969A0"/>
    <w:multiLevelType w:val="hybridMultilevel"/>
    <w:tmpl w:val="D006249C"/>
    <w:lvl w:ilvl="0" w:tplc="E7844D6E">
      <w:start w:val="1"/>
      <w:numFmt w:val="lowerLetter"/>
      <w:lvlText w:val="%1)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2" w15:restartNumberingAfterBreak="0">
    <w:nsid w:val="7CD26975"/>
    <w:multiLevelType w:val="hybridMultilevel"/>
    <w:tmpl w:val="E2AC8BC2"/>
    <w:lvl w:ilvl="0" w:tplc="1DB6312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4"/>
  </w:num>
  <w:num w:numId="5">
    <w:abstractNumId w:val="19"/>
  </w:num>
  <w:num w:numId="6">
    <w:abstractNumId w:val="18"/>
  </w:num>
  <w:num w:numId="7">
    <w:abstractNumId w:val="15"/>
  </w:num>
  <w:num w:numId="8">
    <w:abstractNumId w:val="13"/>
  </w:num>
  <w:num w:numId="9">
    <w:abstractNumId w:val="5"/>
  </w:num>
  <w:num w:numId="10">
    <w:abstractNumId w:val="9"/>
  </w:num>
  <w:num w:numId="11">
    <w:abstractNumId w:val="21"/>
  </w:num>
  <w:num w:numId="12">
    <w:abstractNumId w:val="7"/>
  </w:num>
  <w:num w:numId="13">
    <w:abstractNumId w:val="1"/>
  </w:num>
  <w:num w:numId="14">
    <w:abstractNumId w:val="0"/>
  </w:num>
  <w:num w:numId="15">
    <w:abstractNumId w:val="2"/>
  </w:num>
  <w:num w:numId="16">
    <w:abstractNumId w:val="6"/>
  </w:num>
  <w:num w:numId="17">
    <w:abstractNumId w:val="8"/>
  </w:num>
  <w:num w:numId="18">
    <w:abstractNumId w:val="20"/>
  </w:num>
  <w:num w:numId="19">
    <w:abstractNumId w:val="10"/>
  </w:num>
  <w:num w:numId="20">
    <w:abstractNumId w:val="11"/>
  </w:num>
  <w:num w:numId="21">
    <w:abstractNumId w:val="3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73"/>
    <w:rsid w:val="00003DF6"/>
    <w:rsid w:val="00003F60"/>
    <w:rsid w:val="000049C9"/>
    <w:rsid w:val="000078EF"/>
    <w:rsid w:val="00007FA9"/>
    <w:rsid w:val="00011772"/>
    <w:rsid w:val="00012556"/>
    <w:rsid w:val="00020886"/>
    <w:rsid w:val="00022680"/>
    <w:rsid w:val="00023230"/>
    <w:rsid w:val="00024EF6"/>
    <w:rsid w:val="00030652"/>
    <w:rsid w:val="00031DB6"/>
    <w:rsid w:val="000329D6"/>
    <w:rsid w:val="00032BCA"/>
    <w:rsid w:val="00033956"/>
    <w:rsid w:val="0003483E"/>
    <w:rsid w:val="00036F31"/>
    <w:rsid w:val="00040148"/>
    <w:rsid w:val="00045A36"/>
    <w:rsid w:val="00046902"/>
    <w:rsid w:val="00051161"/>
    <w:rsid w:val="00052AE9"/>
    <w:rsid w:val="00052C4B"/>
    <w:rsid w:val="00056A50"/>
    <w:rsid w:val="00057118"/>
    <w:rsid w:val="00061940"/>
    <w:rsid w:val="00062189"/>
    <w:rsid w:val="00063001"/>
    <w:rsid w:val="000636A8"/>
    <w:rsid w:val="00063865"/>
    <w:rsid w:val="000645EF"/>
    <w:rsid w:val="0006468A"/>
    <w:rsid w:val="00066E6B"/>
    <w:rsid w:val="00070317"/>
    <w:rsid w:val="0007585A"/>
    <w:rsid w:val="0007593E"/>
    <w:rsid w:val="00075A13"/>
    <w:rsid w:val="00075D41"/>
    <w:rsid w:val="00080B23"/>
    <w:rsid w:val="00081CD2"/>
    <w:rsid w:val="00084D3B"/>
    <w:rsid w:val="000853A7"/>
    <w:rsid w:val="00086A9D"/>
    <w:rsid w:val="0008706D"/>
    <w:rsid w:val="00090600"/>
    <w:rsid w:val="00090E79"/>
    <w:rsid w:val="00091D2A"/>
    <w:rsid w:val="0009270D"/>
    <w:rsid w:val="00096256"/>
    <w:rsid w:val="0009777F"/>
    <w:rsid w:val="000A007C"/>
    <w:rsid w:val="000A077C"/>
    <w:rsid w:val="000A22EF"/>
    <w:rsid w:val="000A2A51"/>
    <w:rsid w:val="000A53FD"/>
    <w:rsid w:val="000A6240"/>
    <w:rsid w:val="000B02FE"/>
    <w:rsid w:val="000B3C7D"/>
    <w:rsid w:val="000B5453"/>
    <w:rsid w:val="000B747F"/>
    <w:rsid w:val="000C1147"/>
    <w:rsid w:val="000C1697"/>
    <w:rsid w:val="000C386D"/>
    <w:rsid w:val="000C430C"/>
    <w:rsid w:val="000C43C8"/>
    <w:rsid w:val="000D19CE"/>
    <w:rsid w:val="000D2C82"/>
    <w:rsid w:val="000D400A"/>
    <w:rsid w:val="000D514E"/>
    <w:rsid w:val="000D53A7"/>
    <w:rsid w:val="000D5A9D"/>
    <w:rsid w:val="000D5FA6"/>
    <w:rsid w:val="000E2128"/>
    <w:rsid w:val="000E26D2"/>
    <w:rsid w:val="000E5105"/>
    <w:rsid w:val="000F346E"/>
    <w:rsid w:val="000F382D"/>
    <w:rsid w:val="000F6417"/>
    <w:rsid w:val="000F662B"/>
    <w:rsid w:val="000F7536"/>
    <w:rsid w:val="00102B53"/>
    <w:rsid w:val="00103835"/>
    <w:rsid w:val="00104781"/>
    <w:rsid w:val="0010768F"/>
    <w:rsid w:val="00107748"/>
    <w:rsid w:val="00107994"/>
    <w:rsid w:val="00112642"/>
    <w:rsid w:val="00113A13"/>
    <w:rsid w:val="00115817"/>
    <w:rsid w:val="00117E34"/>
    <w:rsid w:val="0012286E"/>
    <w:rsid w:val="0013000A"/>
    <w:rsid w:val="001313CC"/>
    <w:rsid w:val="00133233"/>
    <w:rsid w:val="0013420B"/>
    <w:rsid w:val="00134506"/>
    <w:rsid w:val="00137D16"/>
    <w:rsid w:val="00142188"/>
    <w:rsid w:val="00143CA8"/>
    <w:rsid w:val="00151EE7"/>
    <w:rsid w:val="00152905"/>
    <w:rsid w:val="00152DA6"/>
    <w:rsid w:val="00155349"/>
    <w:rsid w:val="001558C7"/>
    <w:rsid w:val="00162BDC"/>
    <w:rsid w:val="00170486"/>
    <w:rsid w:val="0017271A"/>
    <w:rsid w:val="00175737"/>
    <w:rsid w:val="001758A9"/>
    <w:rsid w:val="001832F2"/>
    <w:rsid w:val="00183AAF"/>
    <w:rsid w:val="00183CCE"/>
    <w:rsid w:val="001854D6"/>
    <w:rsid w:val="00186401"/>
    <w:rsid w:val="00186BFA"/>
    <w:rsid w:val="00187140"/>
    <w:rsid w:val="00191F02"/>
    <w:rsid w:val="001A19F5"/>
    <w:rsid w:val="001A327F"/>
    <w:rsid w:val="001A387E"/>
    <w:rsid w:val="001A4BF3"/>
    <w:rsid w:val="001A4D74"/>
    <w:rsid w:val="001B32E9"/>
    <w:rsid w:val="001B5C50"/>
    <w:rsid w:val="001C068F"/>
    <w:rsid w:val="001C088E"/>
    <w:rsid w:val="001C0F8B"/>
    <w:rsid w:val="001C33F6"/>
    <w:rsid w:val="001C3B0E"/>
    <w:rsid w:val="001C7151"/>
    <w:rsid w:val="001D0060"/>
    <w:rsid w:val="001D4306"/>
    <w:rsid w:val="001D553B"/>
    <w:rsid w:val="001D6CD2"/>
    <w:rsid w:val="001F03A5"/>
    <w:rsid w:val="001F0A9B"/>
    <w:rsid w:val="001F2B3B"/>
    <w:rsid w:val="001F3823"/>
    <w:rsid w:val="001F69DA"/>
    <w:rsid w:val="00204988"/>
    <w:rsid w:val="0021248C"/>
    <w:rsid w:val="00213117"/>
    <w:rsid w:val="00215731"/>
    <w:rsid w:val="0022332A"/>
    <w:rsid w:val="00224991"/>
    <w:rsid w:val="0023212E"/>
    <w:rsid w:val="00235273"/>
    <w:rsid w:val="002416BA"/>
    <w:rsid w:val="002423CA"/>
    <w:rsid w:val="002453E2"/>
    <w:rsid w:val="0024623E"/>
    <w:rsid w:val="00260BAC"/>
    <w:rsid w:val="00263777"/>
    <w:rsid w:val="00263AB2"/>
    <w:rsid w:val="00267A56"/>
    <w:rsid w:val="00276F56"/>
    <w:rsid w:val="00277930"/>
    <w:rsid w:val="002804AF"/>
    <w:rsid w:val="00283815"/>
    <w:rsid w:val="002839FA"/>
    <w:rsid w:val="00283EE8"/>
    <w:rsid w:val="00284A8D"/>
    <w:rsid w:val="00286404"/>
    <w:rsid w:val="0028692A"/>
    <w:rsid w:val="00287857"/>
    <w:rsid w:val="00290EDB"/>
    <w:rsid w:val="0029131A"/>
    <w:rsid w:val="00292B67"/>
    <w:rsid w:val="002956DE"/>
    <w:rsid w:val="00296602"/>
    <w:rsid w:val="002A0CE2"/>
    <w:rsid w:val="002A42FE"/>
    <w:rsid w:val="002A5D37"/>
    <w:rsid w:val="002A70A2"/>
    <w:rsid w:val="002A7387"/>
    <w:rsid w:val="002A74C4"/>
    <w:rsid w:val="002B14AC"/>
    <w:rsid w:val="002B3496"/>
    <w:rsid w:val="002B5173"/>
    <w:rsid w:val="002C0127"/>
    <w:rsid w:val="002C11A4"/>
    <w:rsid w:val="002C121B"/>
    <w:rsid w:val="002C66BF"/>
    <w:rsid w:val="002D2B2E"/>
    <w:rsid w:val="002D4BA7"/>
    <w:rsid w:val="002D7F19"/>
    <w:rsid w:val="002E24D9"/>
    <w:rsid w:val="002E2D58"/>
    <w:rsid w:val="002E3579"/>
    <w:rsid w:val="002F01F1"/>
    <w:rsid w:val="002F2AE4"/>
    <w:rsid w:val="002F33F3"/>
    <w:rsid w:val="002F4582"/>
    <w:rsid w:val="002F48F7"/>
    <w:rsid w:val="002F71E6"/>
    <w:rsid w:val="002F7EAD"/>
    <w:rsid w:val="00302E4E"/>
    <w:rsid w:val="00303218"/>
    <w:rsid w:val="003073C1"/>
    <w:rsid w:val="00310285"/>
    <w:rsid w:val="0031082C"/>
    <w:rsid w:val="0031108B"/>
    <w:rsid w:val="003113E0"/>
    <w:rsid w:val="00311B59"/>
    <w:rsid w:val="00312D71"/>
    <w:rsid w:val="0031311B"/>
    <w:rsid w:val="0031436D"/>
    <w:rsid w:val="00314727"/>
    <w:rsid w:val="00315EFD"/>
    <w:rsid w:val="0031727A"/>
    <w:rsid w:val="00320726"/>
    <w:rsid w:val="0032289F"/>
    <w:rsid w:val="00322D6F"/>
    <w:rsid w:val="003258E7"/>
    <w:rsid w:val="00326FE9"/>
    <w:rsid w:val="0032718C"/>
    <w:rsid w:val="0033140E"/>
    <w:rsid w:val="00332F55"/>
    <w:rsid w:val="0033362C"/>
    <w:rsid w:val="003352FD"/>
    <w:rsid w:val="003369DD"/>
    <w:rsid w:val="00336E36"/>
    <w:rsid w:val="0034499E"/>
    <w:rsid w:val="00344AF7"/>
    <w:rsid w:val="00345724"/>
    <w:rsid w:val="00345CF5"/>
    <w:rsid w:val="00346A68"/>
    <w:rsid w:val="003514F4"/>
    <w:rsid w:val="00356C56"/>
    <w:rsid w:val="003628BD"/>
    <w:rsid w:val="00363D86"/>
    <w:rsid w:val="00365E25"/>
    <w:rsid w:val="00371C6D"/>
    <w:rsid w:val="00375E20"/>
    <w:rsid w:val="0037699E"/>
    <w:rsid w:val="003775C4"/>
    <w:rsid w:val="00377B52"/>
    <w:rsid w:val="00385D09"/>
    <w:rsid w:val="00386159"/>
    <w:rsid w:val="00386338"/>
    <w:rsid w:val="003878BC"/>
    <w:rsid w:val="003911F3"/>
    <w:rsid w:val="003912EB"/>
    <w:rsid w:val="00391E5B"/>
    <w:rsid w:val="003943F8"/>
    <w:rsid w:val="00394F5E"/>
    <w:rsid w:val="00395941"/>
    <w:rsid w:val="003A3E9E"/>
    <w:rsid w:val="003A5599"/>
    <w:rsid w:val="003A623B"/>
    <w:rsid w:val="003B0133"/>
    <w:rsid w:val="003B1EDD"/>
    <w:rsid w:val="003B5421"/>
    <w:rsid w:val="003B63E1"/>
    <w:rsid w:val="003B792C"/>
    <w:rsid w:val="003B7A9F"/>
    <w:rsid w:val="003C15F1"/>
    <w:rsid w:val="003C2F8D"/>
    <w:rsid w:val="003C4B33"/>
    <w:rsid w:val="003C4FBC"/>
    <w:rsid w:val="003C5564"/>
    <w:rsid w:val="003C5E2A"/>
    <w:rsid w:val="003D08D9"/>
    <w:rsid w:val="003D1156"/>
    <w:rsid w:val="003D12A8"/>
    <w:rsid w:val="003D1C76"/>
    <w:rsid w:val="003D6398"/>
    <w:rsid w:val="003D67C6"/>
    <w:rsid w:val="003D7E48"/>
    <w:rsid w:val="003E09D2"/>
    <w:rsid w:val="003E44D0"/>
    <w:rsid w:val="003E65B9"/>
    <w:rsid w:val="003E7B2B"/>
    <w:rsid w:val="003F2A7C"/>
    <w:rsid w:val="003F7001"/>
    <w:rsid w:val="003F7A84"/>
    <w:rsid w:val="00402BA4"/>
    <w:rsid w:val="0040409F"/>
    <w:rsid w:val="004045F5"/>
    <w:rsid w:val="00404B1C"/>
    <w:rsid w:val="00404F78"/>
    <w:rsid w:val="00407439"/>
    <w:rsid w:val="00411A7E"/>
    <w:rsid w:val="0041283B"/>
    <w:rsid w:val="00412E65"/>
    <w:rsid w:val="0042191E"/>
    <w:rsid w:val="0042510B"/>
    <w:rsid w:val="00426D7B"/>
    <w:rsid w:val="004316D8"/>
    <w:rsid w:val="00435E3A"/>
    <w:rsid w:val="00436A64"/>
    <w:rsid w:val="004372C0"/>
    <w:rsid w:val="004405EF"/>
    <w:rsid w:val="00443C4B"/>
    <w:rsid w:val="0044610D"/>
    <w:rsid w:val="00447D2D"/>
    <w:rsid w:val="00452BEB"/>
    <w:rsid w:val="00453311"/>
    <w:rsid w:val="004573CD"/>
    <w:rsid w:val="0045784D"/>
    <w:rsid w:val="00457D58"/>
    <w:rsid w:val="0046099B"/>
    <w:rsid w:val="00461954"/>
    <w:rsid w:val="00462228"/>
    <w:rsid w:val="004625EA"/>
    <w:rsid w:val="00462B14"/>
    <w:rsid w:val="0046346C"/>
    <w:rsid w:val="004639A4"/>
    <w:rsid w:val="00464B9F"/>
    <w:rsid w:val="00465245"/>
    <w:rsid w:val="00465829"/>
    <w:rsid w:val="00466BBC"/>
    <w:rsid w:val="004671FD"/>
    <w:rsid w:val="004679F4"/>
    <w:rsid w:val="00470DE8"/>
    <w:rsid w:val="00472E9F"/>
    <w:rsid w:val="004737C3"/>
    <w:rsid w:val="0047473E"/>
    <w:rsid w:val="00475A3E"/>
    <w:rsid w:val="00476BFD"/>
    <w:rsid w:val="00476E8A"/>
    <w:rsid w:val="00481723"/>
    <w:rsid w:val="00481F0C"/>
    <w:rsid w:val="004821AF"/>
    <w:rsid w:val="00482250"/>
    <w:rsid w:val="00482B00"/>
    <w:rsid w:val="00484181"/>
    <w:rsid w:val="00491076"/>
    <w:rsid w:val="00492118"/>
    <w:rsid w:val="004946A0"/>
    <w:rsid w:val="004A1ECE"/>
    <w:rsid w:val="004A30F8"/>
    <w:rsid w:val="004A5395"/>
    <w:rsid w:val="004A7928"/>
    <w:rsid w:val="004B0CBD"/>
    <w:rsid w:val="004B0CDE"/>
    <w:rsid w:val="004B12BC"/>
    <w:rsid w:val="004B1B50"/>
    <w:rsid w:val="004B20F3"/>
    <w:rsid w:val="004B5096"/>
    <w:rsid w:val="004B635D"/>
    <w:rsid w:val="004C130F"/>
    <w:rsid w:val="004C482C"/>
    <w:rsid w:val="004C6B3C"/>
    <w:rsid w:val="004D3DB0"/>
    <w:rsid w:val="004D544E"/>
    <w:rsid w:val="004E2BAC"/>
    <w:rsid w:val="004E4A40"/>
    <w:rsid w:val="004E4FE9"/>
    <w:rsid w:val="004E6643"/>
    <w:rsid w:val="004E6A47"/>
    <w:rsid w:val="004E7CD4"/>
    <w:rsid w:val="004E7D3A"/>
    <w:rsid w:val="004F7882"/>
    <w:rsid w:val="004F7DCC"/>
    <w:rsid w:val="00504F21"/>
    <w:rsid w:val="005068B9"/>
    <w:rsid w:val="0050706D"/>
    <w:rsid w:val="0051260D"/>
    <w:rsid w:val="005156C5"/>
    <w:rsid w:val="0051583F"/>
    <w:rsid w:val="0051759A"/>
    <w:rsid w:val="00521125"/>
    <w:rsid w:val="00521E75"/>
    <w:rsid w:val="005272B3"/>
    <w:rsid w:val="005321FC"/>
    <w:rsid w:val="00532668"/>
    <w:rsid w:val="005340EA"/>
    <w:rsid w:val="005348CC"/>
    <w:rsid w:val="00534ADF"/>
    <w:rsid w:val="00535AC5"/>
    <w:rsid w:val="00535B32"/>
    <w:rsid w:val="005362D0"/>
    <w:rsid w:val="005365D3"/>
    <w:rsid w:val="00540755"/>
    <w:rsid w:val="0054149A"/>
    <w:rsid w:val="00543C0B"/>
    <w:rsid w:val="00544DB3"/>
    <w:rsid w:val="005452DD"/>
    <w:rsid w:val="0055345A"/>
    <w:rsid w:val="0055465E"/>
    <w:rsid w:val="00554B4E"/>
    <w:rsid w:val="00562860"/>
    <w:rsid w:val="005633BC"/>
    <w:rsid w:val="0056437D"/>
    <w:rsid w:val="00570242"/>
    <w:rsid w:val="00572643"/>
    <w:rsid w:val="0057284C"/>
    <w:rsid w:val="0057328B"/>
    <w:rsid w:val="00576081"/>
    <w:rsid w:val="00580599"/>
    <w:rsid w:val="00584505"/>
    <w:rsid w:val="00592BA9"/>
    <w:rsid w:val="0059320C"/>
    <w:rsid w:val="00593F3E"/>
    <w:rsid w:val="00594A5D"/>
    <w:rsid w:val="005A06A1"/>
    <w:rsid w:val="005A2C37"/>
    <w:rsid w:val="005A73B2"/>
    <w:rsid w:val="005A7F35"/>
    <w:rsid w:val="005B7239"/>
    <w:rsid w:val="005C076B"/>
    <w:rsid w:val="005C1CA1"/>
    <w:rsid w:val="005C2A0C"/>
    <w:rsid w:val="005C2B9F"/>
    <w:rsid w:val="005C2FF1"/>
    <w:rsid w:val="005C45F4"/>
    <w:rsid w:val="005C4B65"/>
    <w:rsid w:val="005C557A"/>
    <w:rsid w:val="005C775F"/>
    <w:rsid w:val="005C7CDC"/>
    <w:rsid w:val="005D130B"/>
    <w:rsid w:val="005E038B"/>
    <w:rsid w:val="005E1963"/>
    <w:rsid w:val="005E38DA"/>
    <w:rsid w:val="005E3F59"/>
    <w:rsid w:val="005E5234"/>
    <w:rsid w:val="005E59FC"/>
    <w:rsid w:val="005E5B26"/>
    <w:rsid w:val="005F03D1"/>
    <w:rsid w:val="005F2857"/>
    <w:rsid w:val="005F552F"/>
    <w:rsid w:val="00600765"/>
    <w:rsid w:val="00600BDC"/>
    <w:rsid w:val="0060297F"/>
    <w:rsid w:val="006048CA"/>
    <w:rsid w:val="0060625D"/>
    <w:rsid w:val="0061001F"/>
    <w:rsid w:val="00615CB7"/>
    <w:rsid w:val="00616C42"/>
    <w:rsid w:val="00623170"/>
    <w:rsid w:val="00624C46"/>
    <w:rsid w:val="00625170"/>
    <w:rsid w:val="00625BA5"/>
    <w:rsid w:val="0062787B"/>
    <w:rsid w:val="00631359"/>
    <w:rsid w:val="006327E3"/>
    <w:rsid w:val="006333F5"/>
    <w:rsid w:val="00634D88"/>
    <w:rsid w:val="0063507F"/>
    <w:rsid w:val="00635BD1"/>
    <w:rsid w:val="00640CCC"/>
    <w:rsid w:val="00642213"/>
    <w:rsid w:val="00645CB6"/>
    <w:rsid w:val="00647032"/>
    <w:rsid w:val="0064772A"/>
    <w:rsid w:val="006503C0"/>
    <w:rsid w:val="00652319"/>
    <w:rsid w:val="006535E3"/>
    <w:rsid w:val="006548AB"/>
    <w:rsid w:val="006553E0"/>
    <w:rsid w:val="00657932"/>
    <w:rsid w:val="00661777"/>
    <w:rsid w:val="00663E95"/>
    <w:rsid w:val="00664CD9"/>
    <w:rsid w:val="0066544F"/>
    <w:rsid w:val="00665A8F"/>
    <w:rsid w:val="00667937"/>
    <w:rsid w:val="006736C4"/>
    <w:rsid w:val="00673F6F"/>
    <w:rsid w:val="00676C42"/>
    <w:rsid w:val="00676D0B"/>
    <w:rsid w:val="00677D4B"/>
    <w:rsid w:val="00681783"/>
    <w:rsid w:val="006828B3"/>
    <w:rsid w:val="00686095"/>
    <w:rsid w:val="00695373"/>
    <w:rsid w:val="00697383"/>
    <w:rsid w:val="006A3034"/>
    <w:rsid w:val="006A33BC"/>
    <w:rsid w:val="006B5B73"/>
    <w:rsid w:val="006B78A6"/>
    <w:rsid w:val="006C09C9"/>
    <w:rsid w:val="006C0ED6"/>
    <w:rsid w:val="006C0FC1"/>
    <w:rsid w:val="006D1174"/>
    <w:rsid w:val="006D4F63"/>
    <w:rsid w:val="006D5F0F"/>
    <w:rsid w:val="006D685A"/>
    <w:rsid w:val="006D686B"/>
    <w:rsid w:val="006E47D6"/>
    <w:rsid w:val="006E5043"/>
    <w:rsid w:val="006E53AB"/>
    <w:rsid w:val="006E5CB0"/>
    <w:rsid w:val="006E6E30"/>
    <w:rsid w:val="006F05EE"/>
    <w:rsid w:val="006F276E"/>
    <w:rsid w:val="006F2864"/>
    <w:rsid w:val="006F3F2B"/>
    <w:rsid w:val="007016FE"/>
    <w:rsid w:val="00702873"/>
    <w:rsid w:val="007029D7"/>
    <w:rsid w:val="00705737"/>
    <w:rsid w:val="007059B2"/>
    <w:rsid w:val="0070792F"/>
    <w:rsid w:val="00710199"/>
    <w:rsid w:val="00710B42"/>
    <w:rsid w:val="00710D72"/>
    <w:rsid w:val="00714645"/>
    <w:rsid w:val="00716A11"/>
    <w:rsid w:val="0072119B"/>
    <w:rsid w:val="00721358"/>
    <w:rsid w:val="007221BF"/>
    <w:rsid w:val="007301C2"/>
    <w:rsid w:val="00730521"/>
    <w:rsid w:val="00731F8E"/>
    <w:rsid w:val="00733D41"/>
    <w:rsid w:val="0073751F"/>
    <w:rsid w:val="00740C76"/>
    <w:rsid w:val="007431E7"/>
    <w:rsid w:val="00753303"/>
    <w:rsid w:val="00753C8C"/>
    <w:rsid w:val="00754E4E"/>
    <w:rsid w:val="00761DF4"/>
    <w:rsid w:val="00765283"/>
    <w:rsid w:val="007656E6"/>
    <w:rsid w:val="00771D79"/>
    <w:rsid w:val="00780840"/>
    <w:rsid w:val="00780D52"/>
    <w:rsid w:val="00782E89"/>
    <w:rsid w:val="007840E5"/>
    <w:rsid w:val="00784871"/>
    <w:rsid w:val="007855B2"/>
    <w:rsid w:val="007873A9"/>
    <w:rsid w:val="00787DBC"/>
    <w:rsid w:val="00787F63"/>
    <w:rsid w:val="007902A7"/>
    <w:rsid w:val="00790D07"/>
    <w:rsid w:val="00792A01"/>
    <w:rsid w:val="00792EED"/>
    <w:rsid w:val="00793426"/>
    <w:rsid w:val="00793CAC"/>
    <w:rsid w:val="007A1052"/>
    <w:rsid w:val="007A5FD3"/>
    <w:rsid w:val="007A6B9E"/>
    <w:rsid w:val="007A722D"/>
    <w:rsid w:val="007C3CA1"/>
    <w:rsid w:val="007C4E5E"/>
    <w:rsid w:val="007C5C87"/>
    <w:rsid w:val="007C7512"/>
    <w:rsid w:val="007C7EA6"/>
    <w:rsid w:val="007D119A"/>
    <w:rsid w:val="007D1717"/>
    <w:rsid w:val="007D1B60"/>
    <w:rsid w:val="007D2251"/>
    <w:rsid w:val="007D2C36"/>
    <w:rsid w:val="007D46D2"/>
    <w:rsid w:val="007D4E92"/>
    <w:rsid w:val="007D63CF"/>
    <w:rsid w:val="007E2299"/>
    <w:rsid w:val="007E22E5"/>
    <w:rsid w:val="007E54E6"/>
    <w:rsid w:val="007E59A6"/>
    <w:rsid w:val="007E5D78"/>
    <w:rsid w:val="007E5DC6"/>
    <w:rsid w:val="007E5FD5"/>
    <w:rsid w:val="007E7D9D"/>
    <w:rsid w:val="007F03D7"/>
    <w:rsid w:val="007F239D"/>
    <w:rsid w:val="007F4437"/>
    <w:rsid w:val="007F742A"/>
    <w:rsid w:val="00800224"/>
    <w:rsid w:val="008002D6"/>
    <w:rsid w:val="00800379"/>
    <w:rsid w:val="00801409"/>
    <w:rsid w:val="008021EB"/>
    <w:rsid w:val="00804490"/>
    <w:rsid w:val="00804AB7"/>
    <w:rsid w:val="00804DB8"/>
    <w:rsid w:val="0080690B"/>
    <w:rsid w:val="00812631"/>
    <w:rsid w:val="00812936"/>
    <w:rsid w:val="008136F7"/>
    <w:rsid w:val="008172E6"/>
    <w:rsid w:val="0082078B"/>
    <w:rsid w:val="00820EC6"/>
    <w:rsid w:val="00823618"/>
    <w:rsid w:val="00824F02"/>
    <w:rsid w:val="00825B77"/>
    <w:rsid w:val="00830105"/>
    <w:rsid w:val="00830DED"/>
    <w:rsid w:val="00831EB6"/>
    <w:rsid w:val="00835ECD"/>
    <w:rsid w:val="0083606C"/>
    <w:rsid w:val="008414FE"/>
    <w:rsid w:val="00844EFD"/>
    <w:rsid w:val="00847BCB"/>
    <w:rsid w:val="00847DB5"/>
    <w:rsid w:val="00850817"/>
    <w:rsid w:val="00850B56"/>
    <w:rsid w:val="00851EEF"/>
    <w:rsid w:val="0085469E"/>
    <w:rsid w:val="00860ACB"/>
    <w:rsid w:val="008626AC"/>
    <w:rsid w:val="008633D0"/>
    <w:rsid w:val="00864558"/>
    <w:rsid w:val="008700B7"/>
    <w:rsid w:val="00871365"/>
    <w:rsid w:val="0087384F"/>
    <w:rsid w:val="00873EB4"/>
    <w:rsid w:val="00875227"/>
    <w:rsid w:val="00875718"/>
    <w:rsid w:val="00876C5E"/>
    <w:rsid w:val="00883F9C"/>
    <w:rsid w:val="00884F55"/>
    <w:rsid w:val="008851D7"/>
    <w:rsid w:val="008856C8"/>
    <w:rsid w:val="008921CE"/>
    <w:rsid w:val="0089384A"/>
    <w:rsid w:val="008A180E"/>
    <w:rsid w:val="008A6FFC"/>
    <w:rsid w:val="008B306D"/>
    <w:rsid w:val="008C759C"/>
    <w:rsid w:val="008D1BC8"/>
    <w:rsid w:val="008D23CA"/>
    <w:rsid w:val="008D4B3D"/>
    <w:rsid w:val="008D5769"/>
    <w:rsid w:val="008D70D9"/>
    <w:rsid w:val="008E5582"/>
    <w:rsid w:val="008E5DDB"/>
    <w:rsid w:val="008E7334"/>
    <w:rsid w:val="008F1813"/>
    <w:rsid w:val="008F2A2A"/>
    <w:rsid w:val="008F2B61"/>
    <w:rsid w:val="008F760B"/>
    <w:rsid w:val="009050C2"/>
    <w:rsid w:val="00905471"/>
    <w:rsid w:val="009069CE"/>
    <w:rsid w:val="00910209"/>
    <w:rsid w:val="00914F79"/>
    <w:rsid w:val="009166CE"/>
    <w:rsid w:val="009171F7"/>
    <w:rsid w:val="009173F4"/>
    <w:rsid w:val="00921D8B"/>
    <w:rsid w:val="00922706"/>
    <w:rsid w:val="0092371D"/>
    <w:rsid w:val="00924F70"/>
    <w:rsid w:val="009264E2"/>
    <w:rsid w:val="009279D8"/>
    <w:rsid w:val="0093036F"/>
    <w:rsid w:val="00931261"/>
    <w:rsid w:val="00931A57"/>
    <w:rsid w:val="009331BB"/>
    <w:rsid w:val="00936249"/>
    <w:rsid w:val="00944EC6"/>
    <w:rsid w:val="00945D90"/>
    <w:rsid w:val="009464CA"/>
    <w:rsid w:val="009467FD"/>
    <w:rsid w:val="0094753A"/>
    <w:rsid w:val="009479E9"/>
    <w:rsid w:val="00955B70"/>
    <w:rsid w:val="00955F87"/>
    <w:rsid w:val="0095640A"/>
    <w:rsid w:val="00960117"/>
    <w:rsid w:val="00960884"/>
    <w:rsid w:val="009643A1"/>
    <w:rsid w:val="009655F2"/>
    <w:rsid w:val="00967751"/>
    <w:rsid w:val="00967C2B"/>
    <w:rsid w:val="00970330"/>
    <w:rsid w:val="009737A0"/>
    <w:rsid w:val="009740E1"/>
    <w:rsid w:val="009751F4"/>
    <w:rsid w:val="009766C4"/>
    <w:rsid w:val="00976D71"/>
    <w:rsid w:val="00976F27"/>
    <w:rsid w:val="00976F88"/>
    <w:rsid w:val="009773F7"/>
    <w:rsid w:val="009779E5"/>
    <w:rsid w:val="00983ED2"/>
    <w:rsid w:val="00985FEE"/>
    <w:rsid w:val="00987B3E"/>
    <w:rsid w:val="009931E5"/>
    <w:rsid w:val="00995B86"/>
    <w:rsid w:val="009965B8"/>
    <w:rsid w:val="009A52B2"/>
    <w:rsid w:val="009B483C"/>
    <w:rsid w:val="009B498B"/>
    <w:rsid w:val="009C4732"/>
    <w:rsid w:val="009C6C84"/>
    <w:rsid w:val="009C7B9C"/>
    <w:rsid w:val="009D515A"/>
    <w:rsid w:val="009E4D53"/>
    <w:rsid w:val="009E684F"/>
    <w:rsid w:val="009E71FC"/>
    <w:rsid w:val="009F1406"/>
    <w:rsid w:val="009F4834"/>
    <w:rsid w:val="009F5BEE"/>
    <w:rsid w:val="009F60DA"/>
    <w:rsid w:val="009F62AC"/>
    <w:rsid w:val="009F6CA2"/>
    <w:rsid w:val="00A0049E"/>
    <w:rsid w:val="00A01EF8"/>
    <w:rsid w:val="00A03E4C"/>
    <w:rsid w:val="00A04385"/>
    <w:rsid w:val="00A05446"/>
    <w:rsid w:val="00A05A94"/>
    <w:rsid w:val="00A07B9F"/>
    <w:rsid w:val="00A13519"/>
    <w:rsid w:val="00A16D04"/>
    <w:rsid w:val="00A17861"/>
    <w:rsid w:val="00A17DF0"/>
    <w:rsid w:val="00A20FA7"/>
    <w:rsid w:val="00A22B0D"/>
    <w:rsid w:val="00A24554"/>
    <w:rsid w:val="00A278E3"/>
    <w:rsid w:val="00A322A0"/>
    <w:rsid w:val="00A32887"/>
    <w:rsid w:val="00A3574B"/>
    <w:rsid w:val="00A36F1B"/>
    <w:rsid w:val="00A377FB"/>
    <w:rsid w:val="00A42647"/>
    <w:rsid w:val="00A42816"/>
    <w:rsid w:val="00A43A66"/>
    <w:rsid w:val="00A44127"/>
    <w:rsid w:val="00A4489A"/>
    <w:rsid w:val="00A4506D"/>
    <w:rsid w:val="00A47058"/>
    <w:rsid w:val="00A47123"/>
    <w:rsid w:val="00A50B4E"/>
    <w:rsid w:val="00A50C56"/>
    <w:rsid w:val="00A51B81"/>
    <w:rsid w:val="00A51D06"/>
    <w:rsid w:val="00A57973"/>
    <w:rsid w:val="00A60B57"/>
    <w:rsid w:val="00A61E11"/>
    <w:rsid w:val="00A6329D"/>
    <w:rsid w:val="00A636DA"/>
    <w:rsid w:val="00A65A22"/>
    <w:rsid w:val="00A72171"/>
    <w:rsid w:val="00A72F5A"/>
    <w:rsid w:val="00A76481"/>
    <w:rsid w:val="00A82785"/>
    <w:rsid w:val="00A82DFF"/>
    <w:rsid w:val="00A87701"/>
    <w:rsid w:val="00A87A25"/>
    <w:rsid w:val="00A91567"/>
    <w:rsid w:val="00A916B0"/>
    <w:rsid w:val="00A928A7"/>
    <w:rsid w:val="00A936E9"/>
    <w:rsid w:val="00A94256"/>
    <w:rsid w:val="00A94C36"/>
    <w:rsid w:val="00A9656F"/>
    <w:rsid w:val="00A97B45"/>
    <w:rsid w:val="00AA0876"/>
    <w:rsid w:val="00AA3A1F"/>
    <w:rsid w:val="00AA4F20"/>
    <w:rsid w:val="00AA6413"/>
    <w:rsid w:val="00AB0319"/>
    <w:rsid w:val="00AB5FBF"/>
    <w:rsid w:val="00AC323B"/>
    <w:rsid w:val="00AC6615"/>
    <w:rsid w:val="00AD03A7"/>
    <w:rsid w:val="00AD222A"/>
    <w:rsid w:val="00AD31CA"/>
    <w:rsid w:val="00AD5A5D"/>
    <w:rsid w:val="00AD7E2D"/>
    <w:rsid w:val="00AD7FDD"/>
    <w:rsid w:val="00AE0C0F"/>
    <w:rsid w:val="00AE23F5"/>
    <w:rsid w:val="00AE39C1"/>
    <w:rsid w:val="00AE6221"/>
    <w:rsid w:val="00AE6AD6"/>
    <w:rsid w:val="00AF15BE"/>
    <w:rsid w:val="00AF17BE"/>
    <w:rsid w:val="00AF1EAC"/>
    <w:rsid w:val="00AF2E71"/>
    <w:rsid w:val="00AF5336"/>
    <w:rsid w:val="00AF58F5"/>
    <w:rsid w:val="00AF6B9E"/>
    <w:rsid w:val="00B03F8F"/>
    <w:rsid w:val="00B05BBB"/>
    <w:rsid w:val="00B07478"/>
    <w:rsid w:val="00B07E47"/>
    <w:rsid w:val="00B07FF3"/>
    <w:rsid w:val="00B10AD5"/>
    <w:rsid w:val="00B15B49"/>
    <w:rsid w:val="00B15BBD"/>
    <w:rsid w:val="00B23030"/>
    <w:rsid w:val="00B23B25"/>
    <w:rsid w:val="00B23C7B"/>
    <w:rsid w:val="00B23CBB"/>
    <w:rsid w:val="00B2510B"/>
    <w:rsid w:val="00B25DCA"/>
    <w:rsid w:val="00B27626"/>
    <w:rsid w:val="00B31846"/>
    <w:rsid w:val="00B36548"/>
    <w:rsid w:val="00B368E4"/>
    <w:rsid w:val="00B377E3"/>
    <w:rsid w:val="00B37A9D"/>
    <w:rsid w:val="00B40D98"/>
    <w:rsid w:val="00B43499"/>
    <w:rsid w:val="00B52167"/>
    <w:rsid w:val="00B52224"/>
    <w:rsid w:val="00B5548D"/>
    <w:rsid w:val="00B574EE"/>
    <w:rsid w:val="00B66416"/>
    <w:rsid w:val="00B66606"/>
    <w:rsid w:val="00B72C3E"/>
    <w:rsid w:val="00B8019F"/>
    <w:rsid w:val="00B81B50"/>
    <w:rsid w:val="00B82CA8"/>
    <w:rsid w:val="00B848F2"/>
    <w:rsid w:val="00B91ED0"/>
    <w:rsid w:val="00B92A07"/>
    <w:rsid w:val="00B94F71"/>
    <w:rsid w:val="00B97EEB"/>
    <w:rsid w:val="00BA02EC"/>
    <w:rsid w:val="00BA036B"/>
    <w:rsid w:val="00BA0C96"/>
    <w:rsid w:val="00BA10CC"/>
    <w:rsid w:val="00BA3134"/>
    <w:rsid w:val="00BA414E"/>
    <w:rsid w:val="00BA433A"/>
    <w:rsid w:val="00BA54A4"/>
    <w:rsid w:val="00BA60D7"/>
    <w:rsid w:val="00BA785A"/>
    <w:rsid w:val="00BA7D77"/>
    <w:rsid w:val="00BB1944"/>
    <w:rsid w:val="00BB61A6"/>
    <w:rsid w:val="00BB7CBA"/>
    <w:rsid w:val="00BB7DC1"/>
    <w:rsid w:val="00BC1893"/>
    <w:rsid w:val="00BC3C3B"/>
    <w:rsid w:val="00BC5CE9"/>
    <w:rsid w:val="00BC6A9D"/>
    <w:rsid w:val="00BC7649"/>
    <w:rsid w:val="00BD00FF"/>
    <w:rsid w:val="00BD37BD"/>
    <w:rsid w:val="00BD47AB"/>
    <w:rsid w:val="00BD4AD6"/>
    <w:rsid w:val="00BD523A"/>
    <w:rsid w:val="00BD5A0D"/>
    <w:rsid w:val="00BD79A5"/>
    <w:rsid w:val="00BD7A0B"/>
    <w:rsid w:val="00BE08D2"/>
    <w:rsid w:val="00BE2F1D"/>
    <w:rsid w:val="00BE37AA"/>
    <w:rsid w:val="00BE3B56"/>
    <w:rsid w:val="00BE3E44"/>
    <w:rsid w:val="00BE3FCC"/>
    <w:rsid w:val="00BE59A4"/>
    <w:rsid w:val="00BF294A"/>
    <w:rsid w:val="00BF39BF"/>
    <w:rsid w:val="00BF42C9"/>
    <w:rsid w:val="00BF55C5"/>
    <w:rsid w:val="00BF7FB9"/>
    <w:rsid w:val="00C01BD9"/>
    <w:rsid w:val="00C0358A"/>
    <w:rsid w:val="00C03A9A"/>
    <w:rsid w:val="00C04729"/>
    <w:rsid w:val="00C04C4A"/>
    <w:rsid w:val="00C04EE8"/>
    <w:rsid w:val="00C0645F"/>
    <w:rsid w:val="00C1263C"/>
    <w:rsid w:val="00C13416"/>
    <w:rsid w:val="00C16080"/>
    <w:rsid w:val="00C1779E"/>
    <w:rsid w:val="00C23DD8"/>
    <w:rsid w:val="00C24321"/>
    <w:rsid w:val="00C24424"/>
    <w:rsid w:val="00C27A8B"/>
    <w:rsid w:val="00C305B6"/>
    <w:rsid w:val="00C323FA"/>
    <w:rsid w:val="00C32E82"/>
    <w:rsid w:val="00C33077"/>
    <w:rsid w:val="00C3376E"/>
    <w:rsid w:val="00C349F4"/>
    <w:rsid w:val="00C36CDA"/>
    <w:rsid w:val="00C37ACC"/>
    <w:rsid w:val="00C37E2A"/>
    <w:rsid w:val="00C4346D"/>
    <w:rsid w:val="00C43D9B"/>
    <w:rsid w:val="00C45EC5"/>
    <w:rsid w:val="00C46944"/>
    <w:rsid w:val="00C46A38"/>
    <w:rsid w:val="00C474E1"/>
    <w:rsid w:val="00C51A69"/>
    <w:rsid w:val="00C55D53"/>
    <w:rsid w:val="00C57F31"/>
    <w:rsid w:val="00C60A66"/>
    <w:rsid w:val="00C65401"/>
    <w:rsid w:val="00C65A24"/>
    <w:rsid w:val="00C71DB4"/>
    <w:rsid w:val="00C73C42"/>
    <w:rsid w:val="00C76479"/>
    <w:rsid w:val="00C77409"/>
    <w:rsid w:val="00C804BA"/>
    <w:rsid w:val="00C80D95"/>
    <w:rsid w:val="00C832C8"/>
    <w:rsid w:val="00C833E9"/>
    <w:rsid w:val="00C87210"/>
    <w:rsid w:val="00C8724D"/>
    <w:rsid w:val="00C9375E"/>
    <w:rsid w:val="00C943D8"/>
    <w:rsid w:val="00C97787"/>
    <w:rsid w:val="00CA0568"/>
    <w:rsid w:val="00CA1355"/>
    <w:rsid w:val="00CA22B0"/>
    <w:rsid w:val="00CA713E"/>
    <w:rsid w:val="00CB0145"/>
    <w:rsid w:val="00CB279C"/>
    <w:rsid w:val="00CB2883"/>
    <w:rsid w:val="00CB4426"/>
    <w:rsid w:val="00CB4A1F"/>
    <w:rsid w:val="00CB4A31"/>
    <w:rsid w:val="00CB65F9"/>
    <w:rsid w:val="00CC026D"/>
    <w:rsid w:val="00CC2386"/>
    <w:rsid w:val="00CC333F"/>
    <w:rsid w:val="00CC3F57"/>
    <w:rsid w:val="00CD196F"/>
    <w:rsid w:val="00CD3EA4"/>
    <w:rsid w:val="00CD5863"/>
    <w:rsid w:val="00CD73B2"/>
    <w:rsid w:val="00CE46FA"/>
    <w:rsid w:val="00CE4DA2"/>
    <w:rsid w:val="00CE5C18"/>
    <w:rsid w:val="00CE6395"/>
    <w:rsid w:val="00CF0C44"/>
    <w:rsid w:val="00CF0FDA"/>
    <w:rsid w:val="00CF286B"/>
    <w:rsid w:val="00CF71DE"/>
    <w:rsid w:val="00CF7A78"/>
    <w:rsid w:val="00CF7B79"/>
    <w:rsid w:val="00D00000"/>
    <w:rsid w:val="00D02426"/>
    <w:rsid w:val="00D04603"/>
    <w:rsid w:val="00D05EF5"/>
    <w:rsid w:val="00D101E6"/>
    <w:rsid w:val="00D10D4C"/>
    <w:rsid w:val="00D13A46"/>
    <w:rsid w:val="00D1728E"/>
    <w:rsid w:val="00D17F6D"/>
    <w:rsid w:val="00D20872"/>
    <w:rsid w:val="00D22067"/>
    <w:rsid w:val="00D25275"/>
    <w:rsid w:val="00D315C5"/>
    <w:rsid w:val="00D3666D"/>
    <w:rsid w:val="00D4069F"/>
    <w:rsid w:val="00D4132D"/>
    <w:rsid w:val="00D41D3E"/>
    <w:rsid w:val="00D451AC"/>
    <w:rsid w:val="00D45623"/>
    <w:rsid w:val="00D46BAB"/>
    <w:rsid w:val="00D5177A"/>
    <w:rsid w:val="00D517B9"/>
    <w:rsid w:val="00D52542"/>
    <w:rsid w:val="00D5783C"/>
    <w:rsid w:val="00D57C8B"/>
    <w:rsid w:val="00D60B9E"/>
    <w:rsid w:val="00D63660"/>
    <w:rsid w:val="00D65811"/>
    <w:rsid w:val="00D658B2"/>
    <w:rsid w:val="00D7036B"/>
    <w:rsid w:val="00D71AA8"/>
    <w:rsid w:val="00D73F4C"/>
    <w:rsid w:val="00D74915"/>
    <w:rsid w:val="00D77549"/>
    <w:rsid w:val="00D83670"/>
    <w:rsid w:val="00D83748"/>
    <w:rsid w:val="00D83A06"/>
    <w:rsid w:val="00D83B85"/>
    <w:rsid w:val="00D862E7"/>
    <w:rsid w:val="00D87332"/>
    <w:rsid w:val="00D92332"/>
    <w:rsid w:val="00DA0172"/>
    <w:rsid w:val="00DA1A54"/>
    <w:rsid w:val="00DA3756"/>
    <w:rsid w:val="00DA6FA6"/>
    <w:rsid w:val="00DB09B7"/>
    <w:rsid w:val="00DB15FC"/>
    <w:rsid w:val="00DB6654"/>
    <w:rsid w:val="00DB7F0B"/>
    <w:rsid w:val="00DD495E"/>
    <w:rsid w:val="00DE1DB2"/>
    <w:rsid w:val="00DE3FB3"/>
    <w:rsid w:val="00DE518C"/>
    <w:rsid w:val="00DF754B"/>
    <w:rsid w:val="00DF7A94"/>
    <w:rsid w:val="00E0130D"/>
    <w:rsid w:val="00E021A3"/>
    <w:rsid w:val="00E03E8E"/>
    <w:rsid w:val="00E061E3"/>
    <w:rsid w:val="00E0767A"/>
    <w:rsid w:val="00E07B46"/>
    <w:rsid w:val="00E07DC9"/>
    <w:rsid w:val="00E101F6"/>
    <w:rsid w:val="00E104E7"/>
    <w:rsid w:val="00E1729C"/>
    <w:rsid w:val="00E17469"/>
    <w:rsid w:val="00E24674"/>
    <w:rsid w:val="00E26BF8"/>
    <w:rsid w:val="00E26F80"/>
    <w:rsid w:val="00E27449"/>
    <w:rsid w:val="00E27FE3"/>
    <w:rsid w:val="00E312F4"/>
    <w:rsid w:val="00E355FF"/>
    <w:rsid w:val="00E37A4B"/>
    <w:rsid w:val="00E37D49"/>
    <w:rsid w:val="00E40B99"/>
    <w:rsid w:val="00E41043"/>
    <w:rsid w:val="00E444F5"/>
    <w:rsid w:val="00E4744D"/>
    <w:rsid w:val="00E475F5"/>
    <w:rsid w:val="00E47BE9"/>
    <w:rsid w:val="00E47D07"/>
    <w:rsid w:val="00E47E74"/>
    <w:rsid w:val="00E5096A"/>
    <w:rsid w:val="00E53165"/>
    <w:rsid w:val="00E557B7"/>
    <w:rsid w:val="00E570AA"/>
    <w:rsid w:val="00E5722C"/>
    <w:rsid w:val="00E5747B"/>
    <w:rsid w:val="00E57B69"/>
    <w:rsid w:val="00E61450"/>
    <w:rsid w:val="00E61B0C"/>
    <w:rsid w:val="00E62C84"/>
    <w:rsid w:val="00E662F9"/>
    <w:rsid w:val="00E67597"/>
    <w:rsid w:val="00E67DC6"/>
    <w:rsid w:val="00E7050E"/>
    <w:rsid w:val="00E72837"/>
    <w:rsid w:val="00E72DBE"/>
    <w:rsid w:val="00E80158"/>
    <w:rsid w:val="00E82F6D"/>
    <w:rsid w:val="00E87336"/>
    <w:rsid w:val="00E87887"/>
    <w:rsid w:val="00E91A76"/>
    <w:rsid w:val="00E91E31"/>
    <w:rsid w:val="00E95795"/>
    <w:rsid w:val="00E9659E"/>
    <w:rsid w:val="00EA0A81"/>
    <w:rsid w:val="00EA2898"/>
    <w:rsid w:val="00EA2EC3"/>
    <w:rsid w:val="00EA3443"/>
    <w:rsid w:val="00EA3823"/>
    <w:rsid w:val="00EA495F"/>
    <w:rsid w:val="00EA5AC7"/>
    <w:rsid w:val="00EB23FF"/>
    <w:rsid w:val="00EB25E5"/>
    <w:rsid w:val="00EB3975"/>
    <w:rsid w:val="00EB43D5"/>
    <w:rsid w:val="00EB4FC4"/>
    <w:rsid w:val="00ED32E2"/>
    <w:rsid w:val="00ED57D0"/>
    <w:rsid w:val="00ED6E41"/>
    <w:rsid w:val="00ED7F47"/>
    <w:rsid w:val="00EE0F02"/>
    <w:rsid w:val="00EE3B40"/>
    <w:rsid w:val="00EE4587"/>
    <w:rsid w:val="00EF3996"/>
    <w:rsid w:val="00EF716B"/>
    <w:rsid w:val="00F02528"/>
    <w:rsid w:val="00F032F8"/>
    <w:rsid w:val="00F06372"/>
    <w:rsid w:val="00F12B8E"/>
    <w:rsid w:val="00F175DC"/>
    <w:rsid w:val="00F247A3"/>
    <w:rsid w:val="00F2728E"/>
    <w:rsid w:val="00F31790"/>
    <w:rsid w:val="00F31CAF"/>
    <w:rsid w:val="00F32A0B"/>
    <w:rsid w:val="00F34FF1"/>
    <w:rsid w:val="00F351E5"/>
    <w:rsid w:val="00F36181"/>
    <w:rsid w:val="00F42002"/>
    <w:rsid w:val="00F44640"/>
    <w:rsid w:val="00F44E24"/>
    <w:rsid w:val="00F502B6"/>
    <w:rsid w:val="00F51980"/>
    <w:rsid w:val="00F5424D"/>
    <w:rsid w:val="00F55465"/>
    <w:rsid w:val="00F57383"/>
    <w:rsid w:val="00F57601"/>
    <w:rsid w:val="00F57913"/>
    <w:rsid w:val="00F622DF"/>
    <w:rsid w:val="00F6394B"/>
    <w:rsid w:val="00F667AE"/>
    <w:rsid w:val="00F705F5"/>
    <w:rsid w:val="00F70B4B"/>
    <w:rsid w:val="00F740BB"/>
    <w:rsid w:val="00F7410F"/>
    <w:rsid w:val="00F750F3"/>
    <w:rsid w:val="00F75F1D"/>
    <w:rsid w:val="00F77553"/>
    <w:rsid w:val="00F815F9"/>
    <w:rsid w:val="00F83600"/>
    <w:rsid w:val="00F85348"/>
    <w:rsid w:val="00F86923"/>
    <w:rsid w:val="00F8754B"/>
    <w:rsid w:val="00F900F9"/>
    <w:rsid w:val="00F91DFA"/>
    <w:rsid w:val="00FA0714"/>
    <w:rsid w:val="00FA1035"/>
    <w:rsid w:val="00FA1245"/>
    <w:rsid w:val="00FA4D58"/>
    <w:rsid w:val="00FA6433"/>
    <w:rsid w:val="00FA7EFE"/>
    <w:rsid w:val="00FB18DC"/>
    <w:rsid w:val="00FB1B23"/>
    <w:rsid w:val="00FB1D69"/>
    <w:rsid w:val="00FB271A"/>
    <w:rsid w:val="00FB7F0A"/>
    <w:rsid w:val="00FC0835"/>
    <w:rsid w:val="00FC0C68"/>
    <w:rsid w:val="00FC1D9D"/>
    <w:rsid w:val="00FC4A22"/>
    <w:rsid w:val="00FC5E36"/>
    <w:rsid w:val="00FD0FCA"/>
    <w:rsid w:val="00FD2312"/>
    <w:rsid w:val="00FD238E"/>
    <w:rsid w:val="00FD6162"/>
    <w:rsid w:val="00FE249F"/>
    <w:rsid w:val="00FE4FFF"/>
    <w:rsid w:val="00FE5B18"/>
    <w:rsid w:val="00FE5F42"/>
    <w:rsid w:val="00FE7091"/>
    <w:rsid w:val="00FE7600"/>
    <w:rsid w:val="00FE7EFD"/>
    <w:rsid w:val="00FF673F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68835-F996-45E9-A23C-C4968CD0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17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BD79A5"/>
    <w:pPr>
      <w:widowControl w:val="0"/>
      <w:autoSpaceDE w:val="0"/>
      <w:autoSpaceDN w:val="0"/>
      <w:adjustRightInd w:val="0"/>
      <w:spacing w:after="0" w:line="240" w:lineRule="auto"/>
      <w:ind w:left="119"/>
    </w:pPr>
    <w:rPr>
      <w:rFonts w:ascii="Arial" w:eastAsia="Times New Roman" w:hAnsi="Arial" w:cs="Arial"/>
      <w:sz w:val="14"/>
      <w:szCs w:val="1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79A5"/>
    <w:rPr>
      <w:rFonts w:ascii="Arial" w:eastAsia="Times New Roman" w:hAnsi="Arial" w:cs="Arial"/>
      <w:sz w:val="14"/>
      <w:szCs w:val="1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1F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1727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3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7E2A"/>
  </w:style>
  <w:style w:type="paragraph" w:styleId="Stopka">
    <w:name w:val="footer"/>
    <w:basedOn w:val="Normalny"/>
    <w:link w:val="StopkaZnak"/>
    <w:uiPriority w:val="99"/>
    <w:unhideWhenUsed/>
    <w:rsid w:val="00C3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yer-hosaja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eyer-hosaj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F845E-7E60-4998-9A98-7BE03D93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ronija</dc:creator>
  <cp:lastModifiedBy>ronija</cp:lastModifiedBy>
  <cp:revision>5</cp:revision>
  <cp:lastPrinted>2020-12-10T07:18:00Z</cp:lastPrinted>
  <dcterms:created xsi:type="dcterms:W3CDTF">2020-12-07T12:00:00Z</dcterms:created>
  <dcterms:modified xsi:type="dcterms:W3CDTF">2020-12-10T08:23:00Z</dcterms:modified>
</cp:coreProperties>
</file>